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07B75" w14:textId="077E6A90" w:rsidR="00552ACE" w:rsidRPr="00690447" w:rsidRDefault="00552ACE" w:rsidP="00F63177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 RAN WG1 #92</w:t>
      </w:r>
      <w:r w:rsidRPr="00690447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690447">
        <w:rPr>
          <w:rFonts w:ascii="Arial" w:hAnsi="Arial" w:cs="Arial"/>
          <w:b/>
          <w:bCs/>
          <w:sz w:val="24"/>
        </w:rPr>
        <w:t>R1-</w:t>
      </w:r>
      <w:r w:rsidR="002809F6">
        <w:rPr>
          <w:rFonts w:ascii="Arial" w:hAnsi="Arial" w:cs="Arial"/>
          <w:b/>
          <w:bCs/>
          <w:sz w:val="24"/>
        </w:rPr>
        <w:t>18</w:t>
      </w:r>
      <w:r w:rsidR="002809F6">
        <w:rPr>
          <w:rFonts w:ascii="Arial" w:hAnsi="Arial" w:cs="Arial"/>
          <w:b/>
          <w:bCs/>
          <w:sz w:val="24"/>
          <w:lang w:eastAsia="zh-CN"/>
        </w:rPr>
        <w:t>02638</w:t>
      </w:r>
    </w:p>
    <w:p w14:paraId="02BD36BC" w14:textId="77777777" w:rsidR="00552ACE" w:rsidRDefault="00552ACE" w:rsidP="00F63177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Athens, Greece, Febr</w:t>
      </w:r>
      <w:r w:rsidRPr="006D58A9">
        <w:rPr>
          <w:rFonts w:ascii="Arial" w:hAnsi="Arial" w:cs="Arial"/>
          <w:b/>
          <w:bCs/>
          <w:sz w:val="24"/>
        </w:rPr>
        <w:t>uary 26</w:t>
      </w:r>
      <w:r w:rsidRPr="003A33DA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– March 2</w:t>
      </w:r>
      <w:r w:rsidRPr="003A33DA">
        <w:rPr>
          <w:rFonts w:ascii="Arial" w:hAnsi="Arial" w:cs="Arial"/>
          <w:b/>
          <w:bCs/>
          <w:sz w:val="24"/>
          <w:vertAlign w:val="superscript"/>
        </w:rPr>
        <w:t>nd</w:t>
      </w:r>
      <w:r w:rsidRPr="006D58A9">
        <w:rPr>
          <w:rFonts w:ascii="Arial" w:hAnsi="Arial" w:cs="Arial"/>
          <w:b/>
          <w:bCs/>
          <w:sz w:val="24"/>
        </w:rPr>
        <w:t>, 2018</w:t>
      </w:r>
    </w:p>
    <w:p w14:paraId="2FE98E42" w14:textId="77777777" w:rsidR="00552ACE" w:rsidRPr="00E95DAE" w:rsidRDefault="00552ACE" w:rsidP="00F6317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</w:p>
    <w:p w14:paraId="2E034A27" w14:textId="77777777" w:rsidR="00552ACE" w:rsidRPr="00A61344" w:rsidRDefault="00552ACE" w:rsidP="00F63177">
      <w:pPr>
        <w:spacing w:after="0"/>
        <w:ind w:left="2644" w:hangingChars="823" w:hanging="2644"/>
        <w:jc w:val="both"/>
        <w:rPr>
          <w:rFonts w:ascii="Arial" w:hAnsi="Arial" w:cs="Arial"/>
          <w:b/>
          <w:sz w:val="32"/>
          <w:lang w:val="en-US" w:eastAsia="zh-CN"/>
        </w:rPr>
      </w:pPr>
    </w:p>
    <w:p w14:paraId="4F409248" w14:textId="77777777" w:rsidR="00552ACE" w:rsidRDefault="00552ACE" w:rsidP="00F63177">
      <w:pPr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>
        <w:rPr>
          <w:rFonts w:ascii="Arial" w:hAnsi="Arial" w:cs="Arial"/>
          <w:b/>
          <w:sz w:val="24"/>
          <w:lang w:val="en-US"/>
        </w:rPr>
        <w:t>7.4.4</w:t>
      </w:r>
    </w:p>
    <w:p w14:paraId="7B38C55F" w14:textId="77777777" w:rsidR="00552ACE" w:rsidRDefault="00552ACE" w:rsidP="00F6317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4BF8B8F5" w14:textId="77777777" w:rsidR="00552ACE" w:rsidRDefault="00552ACE" w:rsidP="00F6317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</w:t>
      </w:r>
      <w:r>
        <w:rPr>
          <w:rFonts w:ascii="Arial" w:hAnsi="Arial" w:cs="Arial"/>
          <w:b/>
          <w:sz w:val="24"/>
        </w:rPr>
        <w:t>rDigital Inc.</w:t>
      </w:r>
    </w:p>
    <w:p w14:paraId="1FDC7B21" w14:textId="77777777" w:rsidR="00552ACE" w:rsidRDefault="00552ACE" w:rsidP="00F63177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</w:p>
    <w:p w14:paraId="686C5895" w14:textId="092CFBAA" w:rsidR="00552ACE" w:rsidRDefault="00552ACE" w:rsidP="00F63177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C7073C" w:rsidRPr="00C7073C">
        <w:rPr>
          <w:rFonts w:ascii="Arial" w:eastAsia="Malgun Gothic" w:hAnsi="Arial" w:cs="Arial"/>
          <w:b/>
          <w:sz w:val="24"/>
          <w:lang w:val="en-US" w:eastAsia="ko-KR"/>
        </w:rPr>
        <w:t>On System Level Evaluation Assumptions for NOMA</w:t>
      </w:r>
      <w:bookmarkStart w:id="0" w:name="_GoBack"/>
      <w:bookmarkEnd w:id="0"/>
    </w:p>
    <w:p w14:paraId="1F8F43CB" w14:textId="77777777" w:rsidR="00552ACE" w:rsidRPr="00E95DAE" w:rsidRDefault="00552ACE" w:rsidP="00F63177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</w:p>
    <w:p w14:paraId="5628794B" w14:textId="2D4C5425" w:rsidR="00552ACE" w:rsidRDefault="00552ACE" w:rsidP="00F63177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 xml:space="preserve">Discussion </w:t>
      </w:r>
    </w:p>
    <w:p w14:paraId="673E8FE2" w14:textId="77777777" w:rsidR="00BE3E52" w:rsidRPr="006D58A9" w:rsidRDefault="00BE3E52" w:rsidP="00F6317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786F226B" w14:textId="77777777" w:rsidR="0097496D" w:rsidRDefault="0097496D" w:rsidP="00F63177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35BEDD2E" w14:textId="3AA2B80A" w:rsidR="006D58A9" w:rsidRDefault="00774F5A" w:rsidP="00F63177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NOMA studies in 3GPP started with the Rel. 14 </w:t>
      </w:r>
      <w:r w:rsidR="00695080">
        <w:rPr>
          <w:sz w:val="22"/>
          <w:szCs w:val="22"/>
          <w:lang w:eastAsia="zh-CN"/>
        </w:rPr>
        <w:t xml:space="preserve">NOMA </w:t>
      </w:r>
      <w:r>
        <w:rPr>
          <w:sz w:val="22"/>
          <w:szCs w:val="22"/>
          <w:lang w:eastAsia="zh-CN"/>
        </w:rPr>
        <w:t>SI where different schemes were investigated</w:t>
      </w:r>
      <w:r w:rsidR="00F72B11">
        <w:rPr>
          <w:sz w:val="22"/>
          <w:szCs w:val="22"/>
          <w:lang w:eastAsia="zh-CN"/>
        </w:rPr>
        <w:t xml:space="preserve">. </w:t>
      </w:r>
      <w:r>
        <w:rPr>
          <w:sz w:val="22"/>
          <w:szCs w:val="22"/>
          <w:lang w:eastAsia="zh-CN"/>
        </w:rPr>
        <w:t>Leading up to RAN1 #86b meeting, preliminary simulations were performed</w:t>
      </w:r>
      <w:r w:rsidR="00F72B11">
        <w:rPr>
          <w:sz w:val="22"/>
          <w:szCs w:val="22"/>
          <w:lang w:eastAsia="zh-CN"/>
        </w:rPr>
        <w:t xml:space="preserve"> and the </w:t>
      </w:r>
      <w:r w:rsidR="002624A3">
        <w:rPr>
          <w:sz w:val="22"/>
          <w:szCs w:val="22"/>
          <w:lang w:eastAsia="zh-CN"/>
        </w:rPr>
        <w:t xml:space="preserve">NOMA </w:t>
      </w:r>
      <w:r w:rsidR="00F72B11">
        <w:rPr>
          <w:sz w:val="22"/>
          <w:szCs w:val="22"/>
          <w:lang w:eastAsia="zh-CN"/>
        </w:rPr>
        <w:t>schemes were shown to provide significant benefits in throughput, overloading, and handling large packet arrival rates.</w:t>
      </w:r>
      <w:r>
        <w:rPr>
          <w:sz w:val="22"/>
          <w:szCs w:val="22"/>
          <w:lang w:eastAsia="zh-CN"/>
        </w:rPr>
        <w:t xml:space="preserve"> The results were summarized in [1] and captured in TR38.802 along with the simulation assumptions. </w:t>
      </w:r>
      <w:r w:rsidR="00ED7116">
        <w:rPr>
          <w:sz w:val="22"/>
          <w:szCs w:val="22"/>
          <w:lang w:eastAsia="zh-CN"/>
        </w:rPr>
        <w:t>At RAN</w:t>
      </w:r>
      <w:r w:rsidR="00646045">
        <w:rPr>
          <w:sz w:val="22"/>
          <w:szCs w:val="22"/>
          <w:lang w:eastAsia="zh-CN"/>
        </w:rPr>
        <w:t xml:space="preserve">P </w:t>
      </w:r>
      <w:r>
        <w:rPr>
          <w:sz w:val="22"/>
          <w:szCs w:val="22"/>
          <w:lang w:eastAsia="zh-CN"/>
        </w:rPr>
        <w:t>#</w:t>
      </w:r>
      <w:r w:rsidR="00646045">
        <w:rPr>
          <w:sz w:val="22"/>
          <w:szCs w:val="22"/>
          <w:lang w:eastAsia="zh-CN"/>
        </w:rPr>
        <w:t>75, a new Study Item on NOMA was approved</w:t>
      </w:r>
      <w:r w:rsidR="00D41BD2">
        <w:rPr>
          <w:sz w:val="22"/>
          <w:szCs w:val="22"/>
          <w:lang w:eastAsia="zh-CN"/>
        </w:rPr>
        <w:t xml:space="preserve"> and further revised at RANP #76</w:t>
      </w:r>
      <w:r w:rsidR="00646045">
        <w:rPr>
          <w:sz w:val="22"/>
          <w:szCs w:val="22"/>
          <w:lang w:eastAsia="zh-CN"/>
        </w:rPr>
        <w:t xml:space="preserve"> [</w:t>
      </w:r>
      <w:r>
        <w:rPr>
          <w:sz w:val="22"/>
          <w:szCs w:val="22"/>
          <w:lang w:eastAsia="zh-CN"/>
        </w:rPr>
        <w:t>2</w:t>
      </w:r>
      <w:r w:rsidR="00646045">
        <w:rPr>
          <w:sz w:val="22"/>
          <w:szCs w:val="22"/>
          <w:lang w:eastAsia="zh-CN"/>
        </w:rPr>
        <w:t xml:space="preserve">]. </w:t>
      </w:r>
    </w:p>
    <w:p w14:paraId="070DD857" w14:textId="7C892856" w:rsidR="006102BF" w:rsidRDefault="00AD34DD" w:rsidP="00F63177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this contribution, we</w:t>
      </w:r>
      <w:r w:rsidR="008A7CE5">
        <w:rPr>
          <w:sz w:val="22"/>
          <w:szCs w:val="22"/>
          <w:lang w:eastAsia="zh-CN"/>
        </w:rPr>
        <w:t xml:space="preserve"> provide some </w:t>
      </w:r>
      <w:r w:rsidR="00AA5CFC">
        <w:rPr>
          <w:sz w:val="22"/>
          <w:szCs w:val="22"/>
          <w:lang w:eastAsia="zh-CN"/>
        </w:rPr>
        <w:t xml:space="preserve">recommendations on </w:t>
      </w:r>
      <w:r w:rsidR="00E06164">
        <w:rPr>
          <w:sz w:val="22"/>
          <w:szCs w:val="22"/>
          <w:lang w:eastAsia="zh-CN"/>
        </w:rPr>
        <w:t xml:space="preserve">updated </w:t>
      </w:r>
      <w:r w:rsidR="00AA5CFC">
        <w:rPr>
          <w:sz w:val="22"/>
          <w:szCs w:val="22"/>
          <w:lang w:eastAsia="zh-CN"/>
        </w:rPr>
        <w:t xml:space="preserve">system level simulation assumptions to be used in the </w:t>
      </w:r>
      <w:r w:rsidR="00FF4066">
        <w:rPr>
          <w:sz w:val="22"/>
          <w:szCs w:val="22"/>
          <w:lang w:eastAsia="zh-CN"/>
        </w:rPr>
        <w:t>upcoming</w:t>
      </w:r>
      <w:r w:rsidR="00AB23A1">
        <w:rPr>
          <w:sz w:val="22"/>
          <w:szCs w:val="22"/>
          <w:lang w:eastAsia="zh-CN"/>
        </w:rPr>
        <w:t xml:space="preserve"> </w:t>
      </w:r>
      <w:r w:rsidR="00AA5CFC">
        <w:rPr>
          <w:sz w:val="22"/>
          <w:szCs w:val="22"/>
          <w:lang w:eastAsia="zh-CN"/>
        </w:rPr>
        <w:t xml:space="preserve">NOMA SI evaluations. </w:t>
      </w:r>
    </w:p>
    <w:p w14:paraId="34DD6095" w14:textId="77777777" w:rsidR="001D26E7" w:rsidRDefault="001D26E7" w:rsidP="00F63177">
      <w:pPr>
        <w:ind w:firstLine="284"/>
        <w:jc w:val="both"/>
        <w:rPr>
          <w:sz w:val="22"/>
          <w:szCs w:val="22"/>
          <w:lang w:eastAsia="zh-CN"/>
        </w:rPr>
      </w:pPr>
    </w:p>
    <w:p w14:paraId="58F80269" w14:textId="7FCCA5EB" w:rsidR="00332158" w:rsidRDefault="00876AFA" w:rsidP="002809F6">
      <w:pPr>
        <w:pStyle w:val="Heading1"/>
        <w:numPr>
          <w:ilvl w:val="0"/>
          <w:numId w:val="5"/>
        </w:numPr>
        <w:pBdr>
          <w:top w:val="single" w:sz="12" w:space="4" w:color="auto"/>
        </w:pBdr>
        <w:jc w:val="both"/>
        <w:rPr>
          <w:rFonts w:cs="Arial"/>
          <w:lang w:val="en-US"/>
        </w:rPr>
      </w:pPr>
      <w:r>
        <w:rPr>
          <w:rFonts w:cs="Arial"/>
          <w:lang w:val="en-US"/>
        </w:rPr>
        <w:t>System level simulation</w:t>
      </w:r>
      <w:r w:rsidR="0092327D">
        <w:rPr>
          <w:rFonts w:cs="Arial"/>
          <w:lang w:val="en-US"/>
        </w:rPr>
        <w:t xml:space="preserve"> assumptions</w:t>
      </w:r>
    </w:p>
    <w:p w14:paraId="55DEEF34" w14:textId="3B51F101" w:rsidR="009466AC" w:rsidRPr="00740D60" w:rsidRDefault="00AD34DD" w:rsidP="002809F6">
      <w:pPr>
        <w:ind w:firstLine="288"/>
        <w:jc w:val="both"/>
        <w:rPr>
          <w:sz w:val="22"/>
          <w:szCs w:val="22"/>
          <w:lang w:val="en-US"/>
        </w:rPr>
      </w:pPr>
      <w:r w:rsidRPr="00740D60">
        <w:rPr>
          <w:sz w:val="22"/>
          <w:szCs w:val="22"/>
          <w:lang w:val="en-US"/>
        </w:rPr>
        <w:t>Initial NOMA</w:t>
      </w:r>
      <w:r w:rsidR="00317826">
        <w:rPr>
          <w:sz w:val="22"/>
          <w:szCs w:val="22"/>
          <w:lang w:val="en-US"/>
        </w:rPr>
        <w:t xml:space="preserve"> system level simulations were conducted</w:t>
      </w:r>
      <w:r w:rsidRPr="00740D60">
        <w:rPr>
          <w:sz w:val="22"/>
          <w:szCs w:val="22"/>
          <w:lang w:val="en-US"/>
        </w:rPr>
        <w:t xml:space="preserve"> before many aspects of NR </w:t>
      </w:r>
      <w:r w:rsidR="00F63177">
        <w:rPr>
          <w:sz w:val="22"/>
          <w:szCs w:val="22"/>
          <w:lang w:val="en-US"/>
        </w:rPr>
        <w:t xml:space="preserve">became </w:t>
      </w:r>
      <w:r w:rsidR="00CC1F51">
        <w:rPr>
          <w:sz w:val="22"/>
          <w:szCs w:val="22"/>
          <w:lang w:val="en-US"/>
        </w:rPr>
        <w:t>concret</w:t>
      </w:r>
      <w:r w:rsidR="00F63177">
        <w:rPr>
          <w:sz w:val="22"/>
          <w:szCs w:val="22"/>
          <w:lang w:val="en-US"/>
        </w:rPr>
        <w:t>e</w:t>
      </w:r>
      <w:r w:rsidR="00CC1F51">
        <w:rPr>
          <w:sz w:val="22"/>
          <w:szCs w:val="22"/>
          <w:lang w:val="en-US"/>
        </w:rPr>
        <w:t>. Since then, RAN</w:t>
      </w:r>
      <w:r w:rsidRPr="00740D60">
        <w:rPr>
          <w:sz w:val="22"/>
          <w:szCs w:val="22"/>
          <w:lang w:val="en-US"/>
        </w:rPr>
        <w:t>1 has made significant progress on Rel. 15</w:t>
      </w:r>
      <w:r w:rsidR="00062C09">
        <w:rPr>
          <w:sz w:val="22"/>
          <w:szCs w:val="22"/>
          <w:lang w:val="en-US"/>
        </w:rPr>
        <w:t>,</w:t>
      </w:r>
      <w:r w:rsidR="0045400D" w:rsidRPr="00740D60">
        <w:rPr>
          <w:sz w:val="22"/>
          <w:szCs w:val="22"/>
          <w:lang w:val="en-US"/>
        </w:rPr>
        <w:t xml:space="preserve"> </w:t>
      </w:r>
      <w:r w:rsidR="00006E7F" w:rsidRPr="00740D60">
        <w:rPr>
          <w:sz w:val="22"/>
          <w:szCs w:val="22"/>
          <w:lang w:val="en-US"/>
        </w:rPr>
        <w:t xml:space="preserve">and </w:t>
      </w:r>
      <w:r w:rsidR="0045400D" w:rsidRPr="00740D60">
        <w:rPr>
          <w:sz w:val="22"/>
          <w:szCs w:val="22"/>
          <w:lang w:val="en-US"/>
        </w:rPr>
        <w:t>some of the assumptions</w:t>
      </w:r>
      <w:r w:rsidR="00DF5BE2">
        <w:rPr>
          <w:sz w:val="22"/>
          <w:szCs w:val="22"/>
          <w:lang w:val="en-US"/>
        </w:rPr>
        <w:t xml:space="preserve"> </w:t>
      </w:r>
      <w:r w:rsidR="003E5DB8" w:rsidRPr="00740D60">
        <w:rPr>
          <w:sz w:val="22"/>
          <w:szCs w:val="22"/>
          <w:lang w:val="en-US"/>
        </w:rPr>
        <w:t xml:space="preserve">need to be revisited prior to </w:t>
      </w:r>
      <w:r w:rsidR="00833E71">
        <w:rPr>
          <w:sz w:val="22"/>
          <w:szCs w:val="22"/>
          <w:lang w:val="en-US"/>
        </w:rPr>
        <w:t xml:space="preserve">current </w:t>
      </w:r>
      <w:r w:rsidR="003E5DB8" w:rsidRPr="00740D60">
        <w:rPr>
          <w:sz w:val="22"/>
          <w:szCs w:val="22"/>
          <w:lang w:val="en-US"/>
        </w:rPr>
        <w:t>SI evaluations</w:t>
      </w:r>
      <w:r w:rsidRPr="00740D60">
        <w:rPr>
          <w:sz w:val="22"/>
          <w:szCs w:val="22"/>
          <w:lang w:val="en-US"/>
        </w:rPr>
        <w:t>.</w:t>
      </w:r>
      <w:r w:rsidR="0045400D" w:rsidRPr="00740D60">
        <w:rPr>
          <w:sz w:val="22"/>
          <w:szCs w:val="22"/>
          <w:lang w:val="en-US"/>
        </w:rPr>
        <w:t xml:space="preserve"> </w:t>
      </w:r>
      <w:r w:rsidR="00DF5BE2">
        <w:rPr>
          <w:sz w:val="22"/>
          <w:szCs w:val="22"/>
          <w:lang w:val="en-US"/>
        </w:rPr>
        <w:t>Initial</w:t>
      </w:r>
      <w:r w:rsidR="0045400D" w:rsidRPr="00740D60">
        <w:rPr>
          <w:sz w:val="22"/>
          <w:szCs w:val="22"/>
          <w:lang w:val="en-US"/>
        </w:rPr>
        <w:t xml:space="preserve"> evaluations were only conducted for the mMTC use case; however, the SI’s scope</w:t>
      </w:r>
      <w:r w:rsidR="005E77EE">
        <w:rPr>
          <w:sz w:val="22"/>
          <w:szCs w:val="22"/>
          <w:lang w:val="en-US"/>
        </w:rPr>
        <w:t xml:space="preserve"> includes mMTC, URLLC, and eMBB.</w:t>
      </w:r>
      <w:r w:rsidRPr="00740D60">
        <w:rPr>
          <w:sz w:val="22"/>
          <w:szCs w:val="22"/>
          <w:lang w:val="en-US"/>
        </w:rPr>
        <w:t xml:space="preserve"> </w:t>
      </w:r>
      <w:r w:rsidR="00DA7D4E">
        <w:rPr>
          <w:sz w:val="22"/>
          <w:szCs w:val="22"/>
          <w:lang w:val="en-US"/>
        </w:rPr>
        <w:t xml:space="preserve">According to the Rel. 15 SI, </w:t>
      </w:r>
      <w:r w:rsidRPr="00740D60">
        <w:rPr>
          <w:sz w:val="22"/>
          <w:szCs w:val="22"/>
          <w:lang w:val="en-US"/>
        </w:rPr>
        <w:t>the simula</w:t>
      </w:r>
      <w:r w:rsidR="009729BD">
        <w:rPr>
          <w:sz w:val="22"/>
          <w:szCs w:val="22"/>
          <w:lang w:val="en-US"/>
        </w:rPr>
        <w:t xml:space="preserve">tion assumptions table from [1] </w:t>
      </w:r>
      <w:r w:rsidR="00CA1F66">
        <w:rPr>
          <w:sz w:val="22"/>
          <w:szCs w:val="22"/>
          <w:lang w:val="en-US"/>
        </w:rPr>
        <w:t xml:space="preserve">is used </w:t>
      </w:r>
      <w:r w:rsidRPr="00740D60">
        <w:rPr>
          <w:sz w:val="22"/>
          <w:szCs w:val="22"/>
          <w:lang w:val="en-US"/>
        </w:rPr>
        <w:t>as a starting point</w:t>
      </w:r>
      <w:r w:rsidR="00C9214D">
        <w:rPr>
          <w:sz w:val="22"/>
          <w:szCs w:val="22"/>
          <w:lang w:val="en-US"/>
        </w:rPr>
        <w:t xml:space="preserve">. </w:t>
      </w:r>
      <w:r w:rsidR="009466AC" w:rsidRPr="00740D60">
        <w:rPr>
          <w:sz w:val="22"/>
          <w:szCs w:val="22"/>
          <w:lang w:val="en-US"/>
        </w:rPr>
        <w:t>In the following</w:t>
      </w:r>
      <w:r w:rsidR="00C9214D">
        <w:rPr>
          <w:sz w:val="22"/>
          <w:szCs w:val="22"/>
          <w:lang w:val="en-US"/>
        </w:rPr>
        <w:t xml:space="preserve"> sections</w:t>
      </w:r>
      <w:r w:rsidR="009466AC" w:rsidRPr="00740D60">
        <w:rPr>
          <w:sz w:val="22"/>
          <w:szCs w:val="22"/>
          <w:lang w:val="en-US"/>
        </w:rPr>
        <w:t xml:space="preserve">, we comment on some of these modifications. </w:t>
      </w:r>
    </w:p>
    <w:p w14:paraId="3D815BAC" w14:textId="43209219" w:rsidR="006731E5" w:rsidRPr="001D26E7" w:rsidRDefault="00873422" w:rsidP="002809F6">
      <w:pPr>
        <w:pStyle w:val="Heading2"/>
        <w:jc w:val="both"/>
        <w:rPr>
          <w:sz w:val="28"/>
          <w:szCs w:val="28"/>
          <w:lang w:val="en-US" w:eastAsia="zh-CN"/>
        </w:rPr>
      </w:pPr>
      <w:r w:rsidRPr="001D26E7">
        <w:rPr>
          <w:sz w:val="28"/>
          <w:szCs w:val="28"/>
          <w:lang w:val="en-US" w:eastAsia="zh-CN"/>
        </w:rPr>
        <w:t xml:space="preserve">2.1 </w:t>
      </w:r>
      <w:r w:rsidR="005051BA" w:rsidRPr="001D26E7">
        <w:rPr>
          <w:sz w:val="28"/>
          <w:szCs w:val="28"/>
          <w:lang w:val="en-US" w:eastAsia="zh-CN"/>
        </w:rPr>
        <w:t>Simulation bandwidth</w:t>
      </w:r>
    </w:p>
    <w:p w14:paraId="0708AB62" w14:textId="1EBAAC2E" w:rsidR="006C3EEA" w:rsidRPr="00B43EF6" w:rsidRDefault="001D26E7" w:rsidP="00F63177">
      <w:pPr>
        <w:ind w:firstLine="284"/>
        <w:jc w:val="both"/>
        <w:rPr>
          <w:b/>
          <w:i/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In early phase of NOMA evaluation, t</w:t>
      </w:r>
      <w:r w:rsidR="005051BA">
        <w:rPr>
          <w:sz w:val="22"/>
          <w:szCs w:val="22"/>
          <w:lang w:val="en-US" w:eastAsia="zh-CN"/>
        </w:rPr>
        <w:t xml:space="preserve">he simulation bandwidth </w:t>
      </w:r>
      <w:r>
        <w:rPr>
          <w:sz w:val="22"/>
          <w:szCs w:val="22"/>
          <w:lang w:val="en-US" w:eastAsia="zh-CN"/>
        </w:rPr>
        <w:t>was</w:t>
      </w:r>
      <w:r w:rsidR="005051BA">
        <w:rPr>
          <w:sz w:val="22"/>
          <w:szCs w:val="22"/>
          <w:lang w:val="en-US" w:eastAsia="zh-CN"/>
        </w:rPr>
        <w:t xml:space="preserve"> left up to </w:t>
      </w:r>
      <w:r>
        <w:rPr>
          <w:sz w:val="22"/>
          <w:szCs w:val="22"/>
          <w:lang w:val="en-US" w:eastAsia="zh-CN"/>
        </w:rPr>
        <w:t>the investigating participant</w:t>
      </w:r>
      <w:r w:rsidR="005051BA">
        <w:rPr>
          <w:sz w:val="22"/>
          <w:szCs w:val="22"/>
          <w:lang w:val="en-US" w:eastAsia="zh-CN"/>
        </w:rPr>
        <w:t xml:space="preserve">. </w:t>
      </w:r>
      <w:r>
        <w:rPr>
          <w:sz w:val="22"/>
          <w:szCs w:val="22"/>
          <w:lang w:val="en-US" w:eastAsia="zh-CN"/>
        </w:rPr>
        <w:t>However, a</w:t>
      </w:r>
      <w:r w:rsidR="005051BA">
        <w:rPr>
          <w:sz w:val="22"/>
          <w:szCs w:val="22"/>
          <w:lang w:val="en-US" w:eastAsia="zh-CN"/>
        </w:rPr>
        <w:t xml:space="preserve"> common value is preferable to </w:t>
      </w:r>
      <w:r>
        <w:rPr>
          <w:sz w:val="22"/>
          <w:szCs w:val="22"/>
          <w:lang w:val="en-US" w:eastAsia="zh-CN"/>
        </w:rPr>
        <w:t xml:space="preserve">allow a fair </w:t>
      </w:r>
      <w:r w:rsidR="005051BA">
        <w:rPr>
          <w:sz w:val="22"/>
          <w:szCs w:val="22"/>
          <w:lang w:val="en-US" w:eastAsia="zh-CN"/>
        </w:rPr>
        <w:t>compar</w:t>
      </w:r>
      <w:r>
        <w:rPr>
          <w:sz w:val="22"/>
          <w:szCs w:val="22"/>
          <w:lang w:val="en-US" w:eastAsia="zh-CN"/>
        </w:rPr>
        <w:t>ison of</w:t>
      </w:r>
      <w:r w:rsidR="005051BA">
        <w:rPr>
          <w:sz w:val="22"/>
          <w:szCs w:val="22"/>
          <w:lang w:val="en-US" w:eastAsia="zh-CN"/>
        </w:rPr>
        <w:t xml:space="preserve"> simulation results between different </w:t>
      </w:r>
      <w:r w:rsidR="003B294A">
        <w:rPr>
          <w:sz w:val="22"/>
          <w:szCs w:val="22"/>
          <w:lang w:val="en-US" w:eastAsia="zh-CN"/>
        </w:rPr>
        <w:t>proponents</w:t>
      </w:r>
      <w:r w:rsidR="005051BA">
        <w:rPr>
          <w:sz w:val="22"/>
          <w:szCs w:val="22"/>
          <w:lang w:val="en-US" w:eastAsia="zh-CN"/>
        </w:rPr>
        <w:t>. We propose to reuse as baseline the same value as link level simulations (6 RBs)</w:t>
      </w:r>
      <w:r w:rsidR="00CC1F51">
        <w:rPr>
          <w:sz w:val="22"/>
          <w:szCs w:val="22"/>
          <w:lang w:val="en-US" w:eastAsia="zh-CN"/>
        </w:rPr>
        <w:t>.</w:t>
      </w:r>
      <w:r w:rsidR="0027769E">
        <w:rPr>
          <w:sz w:val="22"/>
          <w:szCs w:val="22"/>
          <w:lang w:val="en-US" w:eastAsia="zh-CN"/>
        </w:rPr>
        <w:t xml:space="preserve"> </w:t>
      </w:r>
    </w:p>
    <w:p w14:paraId="07EFD6EA" w14:textId="61F0A36D" w:rsidR="00081534" w:rsidRPr="001D26E7" w:rsidRDefault="00873422" w:rsidP="002809F6">
      <w:pPr>
        <w:pStyle w:val="Heading2"/>
        <w:jc w:val="both"/>
        <w:rPr>
          <w:sz w:val="28"/>
          <w:lang w:val="en-US" w:eastAsia="zh-CN"/>
        </w:rPr>
      </w:pPr>
      <w:r w:rsidRPr="001D26E7">
        <w:rPr>
          <w:sz w:val="28"/>
          <w:lang w:val="en-US" w:eastAsia="zh-CN"/>
        </w:rPr>
        <w:t xml:space="preserve">2.2 </w:t>
      </w:r>
      <w:r w:rsidR="00D832F9" w:rsidRPr="001D26E7">
        <w:rPr>
          <w:sz w:val="28"/>
          <w:lang w:val="en-US" w:eastAsia="zh-CN"/>
        </w:rPr>
        <w:t>Antenna</w:t>
      </w:r>
      <w:r w:rsidR="00B1357E" w:rsidRPr="001D26E7">
        <w:rPr>
          <w:sz w:val="28"/>
          <w:lang w:val="en-US" w:eastAsia="zh-CN"/>
        </w:rPr>
        <w:t xml:space="preserve"> configuration</w:t>
      </w:r>
      <w:r w:rsidR="00D832F9" w:rsidRPr="001D26E7">
        <w:rPr>
          <w:sz w:val="28"/>
          <w:lang w:val="en-US" w:eastAsia="zh-CN"/>
        </w:rPr>
        <w:t>s</w:t>
      </w:r>
    </w:p>
    <w:p w14:paraId="3B0BF239" w14:textId="239B315E" w:rsidR="00B1357E" w:rsidRPr="00740D60" w:rsidRDefault="00B1357E" w:rsidP="002809F6">
      <w:pPr>
        <w:ind w:firstLine="288"/>
        <w:jc w:val="both"/>
        <w:rPr>
          <w:sz w:val="22"/>
          <w:szCs w:val="22"/>
          <w:lang w:val="en-US" w:eastAsia="zh-CN"/>
        </w:rPr>
      </w:pPr>
      <w:r w:rsidRPr="00740D60">
        <w:rPr>
          <w:sz w:val="22"/>
          <w:szCs w:val="22"/>
          <w:lang w:val="en-US" w:eastAsia="zh-CN"/>
        </w:rPr>
        <w:t xml:space="preserve">For the mMTC case operating at sub 6 GHz, </w:t>
      </w:r>
      <w:r w:rsidR="001B2515" w:rsidRPr="00740D60">
        <w:rPr>
          <w:sz w:val="22"/>
          <w:szCs w:val="22"/>
          <w:lang w:val="en-US" w:eastAsia="zh-CN"/>
        </w:rPr>
        <w:t>a simplified BS receiver antenna configuration is preferred without beamforming</w:t>
      </w:r>
      <w:r w:rsidR="0043299B" w:rsidRPr="00740D60">
        <w:rPr>
          <w:sz w:val="22"/>
          <w:szCs w:val="22"/>
          <w:lang w:val="en-US" w:eastAsia="zh-CN"/>
        </w:rPr>
        <w:t>: (</w:t>
      </w:r>
      <w:proofErr w:type="spellStart"/>
      <w:proofErr w:type="gramStart"/>
      <w:r w:rsidR="0043299B" w:rsidRPr="00740D60">
        <w:rPr>
          <w:sz w:val="22"/>
          <w:szCs w:val="22"/>
          <w:lang w:val="en-US" w:eastAsia="zh-CN"/>
        </w:rPr>
        <w:t>M,N</w:t>
      </w:r>
      <w:proofErr w:type="gramEnd"/>
      <w:r w:rsidR="0043299B" w:rsidRPr="00740D60">
        <w:rPr>
          <w:sz w:val="22"/>
          <w:szCs w:val="22"/>
          <w:lang w:val="en-US" w:eastAsia="zh-CN"/>
        </w:rPr>
        <w:t>,P,Mg,Ng</w:t>
      </w:r>
      <w:proofErr w:type="spellEnd"/>
      <w:r w:rsidR="0043299B" w:rsidRPr="00740D60">
        <w:rPr>
          <w:sz w:val="22"/>
          <w:szCs w:val="22"/>
          <w:lang w:val="en-US" w:eastAsia="zh-CN"/>
        </w:rPr>
        <w:t xml:space="preserve">) = (1,1,2,1,1). </w:t>
      </w:r>
      <w:r w:rsidR="001B2515" w:rsidRPr="00740D60">
        <w:rPr>
          <w:sz w:val="22"/>
          <w:szCs w:val="22"/>
          <w:lang w:val="en-US" w:eastAsia="zh-CN"/>
        </w:rPr>
        <w:t xml:space="preserve">Similar to </w:t>
      </w:r>
      <w:r w:rsidR="002809F6">
        <w:rPr>
          <w:sz w:val="22"/>
          <w:szCs w:val="22"/>
          <w:lang w:val="en-US" w:eastAsia="zh-CN"/>
        </w:rPr>
        <w:t xml:space="preserve">the </w:t>
      </w:r>
      <w:r w:rsidR="001B2515" w:rsidRPr="00740D60">
        <w:rPr>
          <w:sz w:val="22"/>
          <w:szCs w:val="22"/>
          <w:lang w:val="en-US" w:eastAsia="zh-CN"/>
        </w:rPr>
        <w:t>link level</w:t>
      </w:r>
      <w:r w:rsidR="002809F6">
        <w:rPr>
          <w:sz w:val="22"/>
          <w:szCs w:val="22"/>
          <w:lang w:val="en-US" w:eastAsia="zh-CN"/>
        </w:rPr>
        <w:t xml:space="preserve"> assumption</w:t>
      </w:r>
      <w:r w:rsidR="001B2515" w:rsidRPr="00740D60">
        <w:rPr>
          <w:sz w:val="22"/>
          <w:szCs w:val="22"/>
          <w:lang w:val="en-US" w:eastAsia="zh-CN"/>
        </w:rPr>
        <w:t xml:space="preserve">, two receive antennas can be considered as baseline with four receive antennas as optional. </w:t>
      </w:r>
    </w:p>
    <w:p w14:paraId="3D23D5B8" w14:textId="2D3D3D7E" w:rsidR="00EE4B7C" w:rsidRPr="00740D60" w:rsidRDefault="004D7B5F" w:rsidP="002809F6">
      <w:pPr>
        <w:ind w:firstLine="288"/>
        <w:jc w:val="both"/>
        <w:rPr>
          <w:sz w:val="22"/>
          <w:szCs w:val="22"/>
          <w:lang w:val="en-US" w:eastAsia="zh-CN"/>
        </w:rPr>
      </w:pPr>
      <w:r w:rsidRPr="00740D60">
        <w:rPr>
          <w:sz w:val="22"/>
          <w:szCs w:val="22"/>
          <w:lang w:val="en-US" w:eastAsia="zh-CN"/>
        </w:rPr>
        <w:t>The BS mechanical tilt was not previously specified</w:t>
      </w:r>
      <w:r w:rsidR="00F17020">
        <w:rPr>
          <w:sz w:val="22"/>
          <w:szCs w:val="22"/>
          <w:lang w:val="en-US" w:eastAsia="zh-CN"/>
        </w:rPr>
        <w:t xml:space="preserve"> and left up to </w:t>
      </w:r>
      <w:r w:rsidR="001D26E7">
        <w:rPr>
          <w:sz w:val="22"/>
          <w:szCs w:val="22"/>
          <w:lang w:val="en-US" w:eastAsia="zh-CN"/>
        </w:rPr>
        <w:t>the investigating</w:t>
      </w:r>
      <w:r w:rsidR="00F17020">
        <w:rPr>
          <w:sz w:val="22"/>
          <w:szCs w:val="22"/>
          <w:lang w:val="en-US" w:eastAsia="zh-CN"/>
        </w:rPr>
        <w:t xml:space="preserve"> company</w:t>
      </w:r>
      <w:r w:rsidRPr="00740D60">
        <w:rPr>
          <w:sz w:val="22"/>
          <w:szCs w:val="22"/>
          <w:lang w:val="en-US" w:eastAsia="zh-CN"/>
        </w:rPr>
        <w:t xml:space="preserve">. </w:t>
      </w:r>
      <w:r w:rsidR="001D26E7">
        <w:rPr>
          <w:sz w:val="22"/>
          <w:szCs w:val="22"/>
          <w:lang w:val="en-US" w:eastAsia="zh-CN"/>
        </w:rPr>
        <w:t>For this round, a</w:t>
      </w:r>
      <w:r w:rsidRPr="00740D60">
        <w:rPr>
          <w:sz w:val="22"/>
          <w:szCs w:val="22"/>
          <w:lang w:val="en-US" w:eastAsia="zh-CN"/>
        </w:rPr>
        <w:t xml:space="preserve"> common value should be used by all </w:t>
      </w:r>
      <w:r w:rsidR="001D26E7">
        <w:rPr>
          <w:sz w:val="22"/>
          <w:szCs w:val="22"/>
          <w:lang w:val="en-US" w:eastAsia="zh-CN"/>
        </w:rPr>
        <w:t>participants</w:t>
      </w:r>
      <w:r w:rsidR="00EE4B7C" w:rsidRPr="00740D60">
        <w:rPr>
          <w:sz w:val="22"/>
          <w:szCs w:val="22"/>
          <w:lang w:val="en-US" w:eastAsia="zh-CN"/>
        </w:rPr>
        <w:t xml:space="preserve">. </w:t>
      </w:r>
      <w:r w:rsidR="002809F6" w:rsidRPr="002809F6">
        <w:rPr>
          <w:sz w:val="22"/>
          <w:szCs w:val="22"/>
          <w:lang w:val="en-US" w:eastAsia="zh-CN"/>
        </w:rPr>
        <w:t>During</w:t>
      </w:r>
      <w:r w:rsidR="004153E3" w:rsidRPr="002809F6">
        <w:rPr>
          <w:sz w:val="22"/>
          <w:szCs w:val="22"/>
          <w:lang w:val="en-US" w:eastAsia="zh-CN"/>
        </w:rPr>
        <w:t xml:space="preserve"> the preliminary evaluations, companies were using either 92, 96 or 102 degrees. We don’t have a strong preference on a specific value, but </w:t>
      </w:r>
      <w:r w:rsidR="002809F6" w:rsidRPr="002809F6">
        <w:rPr>
          <w:sz w:val="22"/>
          <w:szCs w:val="22"/>
          <w:lang w:val="en-US" w:eastAsia="zh-CN"/>
        </w:rPr>
        <w:t xml:space="preserve">a common value </w:t>
      </w:r>
      <w:r w:rsidR="004153E3" w:rsidRPr="002809F6">
        <w:rPr>
          <w:sz w:val="22"/>
          <w:szCs w:val="22"/>
          <w:lang w:val="en-US" w:eastAsia="zh-CN"/>
        </w:rPr>
        <w:t xml:space="preserve">should be </w:t>
      </w:r>
      <w:r w:rsidR="002809F6" w:rsidRPr="002809F6">
        <w:rPr>
          <w:sz w:val="22"/>
          <w:szCs w:val="22"/>
          <w:lang w:val="en-US" w:eastAsia="zh-CN"/>
        </w:rPr>
        <w:t xml:space="preserve">used </w:t>
      </w:r>
      <w:r w:rsidR="001D26E7">
        <w:rPr>
          <w:sz w:val="22"/>
          <w:szCs w:val="22"/>
          <w:lang w:val="en-US" w:eastAsia="zh-CN"/>
        </w:rPr>
        <w:t>for evaluations</w:t>
      </w:r>
      <w:r w:rsidR="004153E3" w:rsidRPr="002809F6">
        <w:rPr>
          <w:sz w:val="22"/>
          <w:szCs w:val="22"/>
          <w:lang w:val="en-US" w:eastAsia="zh-CN"/>
        </w:rPr>
        <w:t>.</w:t>
      </w:r>
    </w:p>
    <w:p w14:paraId="4CEDB99E" w14:textId="6233694C" w:rsidR="00F17020" w:rsidRPr="00740D60" w:rsidRDefault="00D832F9" w:rsidP="002809F6">
      <w:pPr>
        <w:ind w:firstLine="288"/>
        <w:jc w:val="both"/>
        <w:rPr>
          <w:sz w:val="22"/>
          <w:szCs w:val="22"/>
          <w:lang w:val="en-US" w:eastAsia="zh-CN"/>
        </w:rPr>
      </w:pPr>
      <w:r w:rsidRPr="00740D60">
        <w:rPr>
          <w:sz w:val="22"/>
          <w:szCs w:val="22"/>
          <w:lang w:val="en-US" w:eastAsia="zh-CN"/>
        </w:rPr>
        <w:lastRenderedPageBreak/>
        <w:t xml:space="preserve">For the UE, 1 </w:t>
      </w:r>
      <w:proofErr w:type="spellStart"/>
      <w:r w:rsidRPr="00740D60">
        <w:rPr>
          <w:sz w:val="22"/>
          <w:szCs w:val="22"/>
          <w:lang w:val="en-US" w:eastAsia="zh-CN"/>
        </w:rPr>
        <w:t>Tx</w:t>
      </w:r>
      <w:proofErr w:type="spellEnd"/>
      <w:r w:rsidRPr="00740D60">
        <w:rPr>
          <w:sz w:val="22"/>
          <w:szCs w:val="22"/>
          <w:lang w:val="en-US" w:eastAsia="zh-CN"/>
        </w:rPr>
        <w:t xml:space="preserve"> </w:t>
      </w:r>
      <w:r w:rsidR="00C87260" w:rsidRPr="00740D60">
        <w:rPr>
          <w:sz w:val="22"/>
          <w:szCs w:val="22"/>
          <w:lang w:val="en-US" w:eastAsia="zh-CN"/>
        </w:rPr>
        <w:t xml:space="preserve">can be considered </w:t>
      </w:r>
      <w:r w:rsidR="001D26E7">
        <w:rPr>
          <w:sz w:val="22"/>
          <w:szCs w:val="22"/>
          <w:lang w:val="en-US" w:eastAsia="zh-CN"/>
        </w:rPr>
        <w:t xml:space="preserve">as the </w:t>
      </w:r>
      <w:r w:rsidR="00C87260" w:rsidRPr="00740D60">
        <w:rPr>
          <w:sz w:val="22"/>
          <w:szCs w:val="22"/>
          <w:lang w:val="en-US" w:eastAsia="zh-CN"/>
        </w:rPr>
        <w:t>baseline. Other antenna configuration</w:t>
      </w:r>
      <w:r w:rsidR="00F17020">
        <w:rPr>
          <w:sz w:val="22"/>
          <w:szCs w:val="22"/>
          <w:lang w:val="en-US" w:eastAsia="zh-CN"/>
        </w:rPr>
        <w:t>s can be considered as optional and will depend on the use case scenarios. F</w:t>
      </w:r>
      <w:r w:rsidR="00D53F20">
        <w:rPr>
          <w:sz w:val="22"/>
          <w:szCs w:val="22"/>
          <w:lang w:val="en-US" w:eastAsia="zh-CN"/>
        </w:rPr>
        <w:t>or URLLC and eMBB,</w:t>
      </w:r>
      <w:r w:rsidR="00C87260" w:rsidRPr="00740D60">
        <w:rPr>
          <w:sz w:val="22"/>
          <w:szCs w:val="22"/>
          <w:lang w:val="en-US" w:eastAsia="zh-CN"/>
        </w:rPr>
        <w:t xml:space="preserve"> multiple transmit antennas at the UE could be used to enhance diversity or spatial multiplexing. </w:t>
      </w:r>
      <w:r w:rsidR="00F17020">
        <w:rPr>
          <w:sz w:val="22"/>
          <w:szCs w:val="22"/>
          <w:lang w:val="en-US" w:eastAsia="zh-CN"/>
        </w:rPr>
        <w:t xml:space="preserve">For mMTC, the multiple transmit antennas may not be </w:t>
      </w:r>
      <w:r w:rsidR="00496DE7">
        <w:rPr>
          <w:sz w:val="22"/>
          <w:szCs w:val="22"/>
          <w:lang w:val="en-US" w:eastAsia="zh-CN"/>
        </w:rPr>
        <w:t xml:space="preserve">needed or feasible for the type of devices that will be used in this use case. </w:t>
      </w:r>
    </w:p>
    <w:p w14:paraId="4D6C98EE" w14:textId="498D4238" w:rsidR="00EE4B7C" w:rsidRDefault="00EE4B7C" w:rsidP="002809F6">
      <w:pPr>
        <w:pStyle w:val="Heading2"/>
        <w:jc w:val="both"/>
        <w:rPr>
          <w:lang w:val="en-US" w:eastAsia="zh-CN"/>
        </w:rPr>
      </w:pPr>
      <w:r>
        <w:rPr>
          <w:lang w:val="en-US" w:eastAsia="zh-CN"/>
        </w:rPr>
        <w:t>2.3 Traffic model</w:t>
      </w:r>
      <w:r w:rsidR="006F2C2D">
        <w:rPr>
          <w:lang w:val="en-US" w:eastAsia="zh-CN"/>
        </w:rPr>
        <w:t xml:space="preserve"> and traffic load</w:t>
      </w:r>
    </w:p>
    <w:p w14:paraId="691532CE" w14:textId="1FC8101A" w:rsidR="00EE4B7C" w:rsidRPr="00740D60" w:rsidRDefault="001D26E7" w:rsidP="002809F6">
      <w:pPr>
        <w:ind w:firstLine="288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D</w:t>
      </w:r>
      <w:r w:rsidRPr="00740D60">
        <w:rPr>
          <w:sz w:val="22"/>
          <w:szCs w:val="22"/>
          <w:lang w:val="en-US" w:eastAsia="zh-CN"/>
        </w:rPr>
        <w:t xml:space="preserve">uring the </w:t>
      </w:r>
      <w:r>
        <w:rPr>
          <w:sz w:val="22"/>
          <w:szCs w:val="22"/>
          <w:lang w:val="en-US" w:eastAsia="zh-CN"/>
        </w:rPr>
        <w:t xml:space="preserve">preliminary NOMA </w:t>
      </w:r>
      <w:r w:rsidRPr="00740D60">
        <w:rPr>
          <w:sz w:val="22"/>
          <w:szCs w:val="22"/>
          <w:lang w:val="en-US" w:eastAsia="zh-CN"/>
        </w:rPr>
        <w:t>evaluation</w:t>
      </w:r>
      <w:r>
        <w:rPr>
          <w:sz w:val="22"/>
          <w:szCs w:val="22"/>
          <w:lang w:val="en-US" w:eastAsia="zh-CN"/>
        </w:rPr>
        <w:t>s,</w:t>
      </w:r>
      <w:r w:rsidRPr="00740D60">
        <w:rPr>
          <w:sz w:val="22"/>
          <w:szCs w:val="22"/>
          <w:lang w:val="en-US" w:eastAsia="zh-CN"/>
        </w:rPr>
        <w:t xml:space="preserve"> </w:t>
      </w:r>
      <w:r w:rsidR="00EE4B7C" w:rsidRPr="00740D60">
        <w:rPr>
          <w:sz w:val="22"/>
          <w:szCs w:val="22"/>
          <w:lang w:val="en-US" w:eastAsia="zh-CN"/>
        </w:rPr>
        <w:t xml:space="preserve">two different traffic models </w:t>
      </w:r>
      <w:r>
        <w:rPr>
          <w:sz w:val="22"/>
          <w:szCs w:val="22"/>
          <w:lang w:val="en-US" w:eastAsia="zh-CN"/>
        </w:rPr>
        <w:t>were considered</w:t>
      </w:r>
      <w:r w:rsidR="00EE4B7C" w:rsidRPr="00740D60">
        <w:rPr>
          <w:sz w:val="22"/>
          <w:szCs w:val="22"/>
          <w:lang w:val="en-US" w:eastAsia="zh-CN"/>
        </w:rPr>
        <w:t xml:space="preserve">: FTP model 3 and TR45.820 model. FTP model 3 has been widely used in 3GPP to model </w:t>
      </w:r>
      <w:r w:rsidR="006F2C2D" w:rsidRPr="00740D60">
        <w:rPr>
          <w:sz w:val="22"/>
          <w:szCs w:val="22"/>
          <w:lang w:val="en-US" w:eastAsia="zh-CN"/>
        </w:rPr>
        <w:t xml:space="preserve">realistic </w:t>
      </w:r>
      <w:r w:rsidR="00EE4B7C" w:rsidRPr="00740D60">
        <w:rPr>
          <w:sz w:val="22"/>
          <w:szCs w:val="22"/>
          <w:lang w:val="en-US" w:eastAsia="zh-CN"/>
        </w:rPr>
        <w:t>non-full buffer traffic wi</w:t>
      </w:r>
      <w:r w:rsidR="00C25DB2" w:rsidRPr="00740D60">
        <w:rPr>
          <w:sz w:val="22"/>
          <w:szCs w:val="22"/>
          <w:lang w:val="en-US" w:eastAsia="zh-CN"/>
        </w:rPr>
        <w:t>th Poisson arrival and queueing.</w:t>
      </w:r>
      <w:r w:rsidR="006F2C2D" w:rsidRPr="00740D60">
        <w:rPr>
          <w:sz w:val="22"/>
          <w:szCs w:val="22"/>
          <w:lang w:val="en-US" w:eastAsia="zh-CN"/>
        </w:rPr>
        <w:t xml:space="preserve"> I</w:t>
      </w:r>
      <w:r w:rsidR="00EE4B7C" w:rsidRPr="00740D60">
        <w:rPr>
          <w:sz w:val="22"/>
          <w:szCs w:val="22"/>
          <w:lang w:val="en-US" w:eastAsia="zh-CN"/>
        </w:rPr>
        <w:t>t is our preference to continue using it for NOMA system level evaluations.</w:t>
      </w:r>
      <w:r w:rsidR="006A69F0">
        <w:rPr>
          <w:sz w:val="22"/>
          <w:szCs w:val="22"/>
          <w:lang w:val="en-US" w:eastAsia="zh-CN"/>
        </w:rPr>
        <w:t xml:space="preserve"> A fixed small packet size of 20 bytes can be used for mMTC</w:t>
      </w:r>
      <w:r w:rsidR="009002D5">
        <w:rPr>
          <w:sz w:val="22"/>
          <w:szCs w:val="22"/>
          <w:lang w:val="en-US" w:eastAsia="zh-CN"/>
        </w:rPr>
        <w:t xml:space="preserve"> and URLLC</w:t>
      </w:r>
      <w:r w:rsidR="006A69F0">
        <w:rPr>
          <w:sz w:val="22"/>
          <w:szCs w:val="22"/>
          <w:lang w:val="en-US" w:eastAsia="zh-CN"/>
        </w:rPr>
        <w:t xml:space="preserve"> scenarios. Other scenarios such as eMBB may be simulated with larger packet sizes (e.g. 0.</w:t>
      </w:r>
      <w:r w:rsidR="00F10E17">
        <w:rPr>
          <w:sz w:val="22"/>
          <w:szCs w:val="22"/>
          <w:lang w:val="en-US" w:eastAsia="zh-CN"/>
        </w:rPr>
        <w:t>5</w:t>
      </w:r>
      <w:r w:rsidR="006A69F0">
        <w:rPr>
          <w:sz w:val="22"/>
          <w:szCs w:val="22"/>
          <w:lang w:val="en-US" w:eastAsia="zh-CN"/>
        </w:rPr>
        <w:t xml:space="preserve"> MB). </w:t>
      </w:r>
    </w:p>
    <w:p w14:paraId="159551C1" w14:textId="26BFE040" w:rsidR="006F2C2D" w:rsidRPr="00740D60" w:rsidRDefault="006A03DE" w:rsidP="002809F6">
      <w:pPr>
        <w:ind w:firstLine="288"/>
        <w:jc w:val="both"/>
        <w:rPr>
          <w:sz w:val="22"/>
          <w:szCs w:val="22"/>
          <w:lang w:val="en-US" w:eastAsia="zh-CN"/>
        </w:rPr>
      </w:pPr>
      <w:r w:rsidRPr="00740D60">
        <w:rPr>
          <w:sz w:val="22"/>
          <w:szCs w:val="22"/>
          <w:lang w:val="en-US" w:eastAsia="zh-CN"/>
        </w:rPr>
        <w:t xml:space="preserve">In mMTC, </w:t>
      </w:r>
      <w:r w:rsidR="009B3C69">
        <w:rPr>
          <w:sz w:val="22"/>
          <w:szCs w:val="22"/>
          <w:lang w:val="en-US" w:eastAsia="zh-CN"/>
        </w:rPr>
        <w:t xml:space="preserve">evaluations </w:t>
      </w:r>
      <w:r w:rsidR="002917C4">
        <w:rPr>
          <w:sz w:val="22"/>
          <w:szCs w:val="22"/>
          <w:lang w:val="en-US" w:eastAsia="zh-CN"/>
        </w:rPr>
        <w:t>are</w:t>
      </w:r>
      <w:r w:rsidR="009B3C69">
        <w:rPr>
          <w:sz w:val="22"/>
          <w:szCs w:val="22"/>
          <w:lang w:val="en-US" w:eastAsia="zh-CN"/>
        </w:rPr>
        <w:t xml:space="preserve"> carried out by varying t</w:t>
      </w:r>
      <w:r w:rsidRPr="00740D60">
        <w:rPr>
          <w:sz w:val="22"/>
          <w:szCs w:val="22"/>
          <w:lang w:val="en-US" w:eastAsia="zh-CN"/>
        </w:rPr>
        <w:t xml:space="preserve">he traffic load and </w:t>
      </w:r>
      <w:r w:rsidR="009B3C69">
        <w:rPr>
          <w:sz w:val="22"/>
          <w:szCs w:val="22"/>
          <w:lang w:val="en-US" w:eastAsia="zh-CN"/>
        </w:rPr>
        <w:t xml:space="preserve">measuring </w:t>
      </w:r>
      <w:r w:rsidRPr="00740D60">
        <w:rPr>
          <w:sz w:val="22"/>
          <w:szCs w:val="22"/>
          <w:lang w:val="en-US" w:eastAsia="zh-CN"/>
        </w:rPr>
        <w:t>the packet dropping rate.</w:t>
      </w:r>
      <w:r w:rsidR="00462FEE">
        <w:rPr>
          <w:sz w:val="22"/>
          <w:szCs w:val="22"/>
          <w:lang w:val="en-US" w:eastAsia="zh-CN"/>
        </w:rPr>
        <w:t xml:space="preserve"> </w:t>
      </w:r>
      <w:r w:rsidRPr="00740D60">
        <w:rPr>
          <w:sz w:val="22"/>
          <w:szCs w:val="22"/>
          <w:lang w:val="en-US" w:eastAsia="zh-CN"/>
        </w:rPr>
        <w:t xml:space="preserve">In eMBB, </w:t>
      </w:r>
      <w:r w:rsidR="006262C8">
        <w:rPr>
          <w:sz w:val="22"/>
          <w:szCs w:val="22"/>
          <w:lang w:val="en-US" w:eastAsia="zh-CN"/>
        </w:rPr>
        <w:t xml:space="preserve">the metric of interest is </w:t>
      </w:r>
      <w:r w:rsidR="00F63177">
        <w:rPr>
          <w:sz w:val="22"/>
          <w:szCs w:val="22"/>
          <w:lang w:val="en-US" w:eastAsia="zh-CN"/>
        </w:rPr>
        <w:t xml:space="preserve">the </w:t>
      </w:r>
      <w:r w:rsidR="006262C8">
        <w:rPr>
          <w:sz w:val="22"/>
          <w:szCs w:val="22"/>
          <w:lang w:val="en-US" w:eastAsia="zh-CN"/>
        </w:rPr>
        <w:t>mean user packet through</w:t>
      </w:r>
      <w:r w:rsidR="004E48EF">
        <w:rPr>
          <w:sz w:val="22"/>
          <w:szCs w:val="22"/>
          <w:lang w:val="en-US" w:eastAsia="zh-CN"/>
        </w:rPr>
        <w:t xml:space="preserve">put. </w:t>
      </w:r>
      <w:r w:rsidR="006262C8">
        <w:rPr>
          <w:sz w:val="22"/>
          <w:szCs w:val="22"/>
          <w:lang w:val="en-US" w:eastAsia="zh-CN"/>
        </w:rPr>
        <w:t xml:space="preserve">In typical OMA simulations, the </w:t>
      </w:r>
      <w:r w:rsidR="00F6666A">
        <w:rPr>
          <w:sz w:val="22"/>
          <w:szCs w:val="22"/>
          <w:lang w:val="en-US" w:eastAsia="zh-CN"/>
        </w:rPr>
        <w:t>User Peak Throughput (</w:t>
      </w:r>
      <w:r w:rsidR="006262C8">
        <w:rPr>
          <w:sz w:val="22"/>
          <w:szCs w:val="22"/>
          <w:lang w:val="en-US" w:eastAsia="zh-CN"/>
        </w:rPr>
        <w:t>UPT</w:t>
      </w:r>
      <w:r w:rsidR="00F6666A">
        <w:rPr>
          <w:sz w:val="22"/>
          <w:szCs w:val="22"/>
          <w:lang w:val="en-US" w:eastAsia="zh-CN"/>
        </w:rPr>
        <w:t>)</w:t>
      </w:r>
      <w:r w:rsidR="006262C8">
        <w:rPr>
          <w:sz w:val="22"/>
          <w:szCs w:val="22"/>
          <w:lang w:val="en-US" w:eastAsia="zh-CN"/>
        </w:rPr>
        <w:t xml:space="preserve"> is given as a function of the resource utilization; however, in NOMA, multiple users are sharing the same resources thus the RU is not indicative of the network </w:t>
      </w:r>
      <w:r w:rsidR="00462FEE">
        <w:rPr>
          <w:sz w:val="22"/>
          <w:szCs w:val="22"/>
          <w:lang w:val="en-US" w:eastAsia="zh-CN"/>
        </w:rPr>
        <w:t>over</w:t>
      </w:r>
      <w:r w:rsidR="006262C8">
        <w:rPr>
          <w:sz w:val="22"/>
          <w:szCs w:val="22"/>
          <w:lang w:val="en-US" w:eastAsia="zh-CN"/>
        </w:rPr>
        <w:t>loading</w:t>
      </w:r>
      <w:r w:rsidR="00D9161A">
        <w:rPr>
          <w:sz w:val="22"/>
          <w:szCs w:val="22"/>
          <w:lang w:val="en-US" w:eastAsia="zh-CN"/>
        </w:rPr>
        <w:t xml:space="preserve"> capacity</w:t>
      </w:r>
      <w:r w:rsidR="006262C8">
        <w:rPr>
          <w:sz w:val="22"/>
          <w:szCs w:val="22"/>
          <w:lang w:val="en-US" w:eastAsia="zh-CN"/>
        </w:rPr>
        <w:t xml:space="preserve">. </w:t>
      </w:r>
      <w:r w:rsidR="00182084">
        <w:rPr>
          <w:sz w:val="22"/>
          <w:szCs w:val="22"/>
          <w:lang w:val="en-US" w:eastAsia="zh-CN"/>
        </w:rPr>
        <w:t xml:space="preserve">Full buffer simulation can be used to measure the </w:t>
      </w:r>
      <w:r w:rsidR="001D26E7">
        <w:rPr>
          <w:sz w:val="22"/>
          <w:szCs w:val="22"/>
          <w:lang w:val="en-US" w:eastAsia="zh-CN"/>
        </w:rPr>
        <w:t>worst-case</w:t>
      </w:r>
      <w:r w:rsidR="00182084">
        <w:rPr>
          <w:sz w:val="22"/>
          <w:szCs w:val="22"/>
          <w:lang w:val="en-US" w:eastAsia="zh-CN"/>
        </w:rPr>
        <w:t xml:space="preserve"> performance of a fully overloaded NOMA system. In non full buffer case, the UPT should be reported for a given packet arrival rate</w:t>
      </w:r>
      <w:r w:rsidR="001B74F0">
        <w:rPr>
          <w:sz w:val="22"/>
          <w:szCs w:val="22"/>
          <w:lang w:val="en-US" w:eastAsia="zh-CN"/>
        </w:rPr>
        <w:t xml:space="preserve">. </w:t>
      </w:r>
    </w:p>
    <w:p w14:paraId="38AD5FDA" w14:textId="3A85FDCF" w:rsidR="00EE4B7C" w:rsidRDefault="00EE4B7C" w:rsidP="002809F6">
      <w:pPr>
        <w:pStyle w:val="Heading2"/>
        <w:jc w:val="both"/>
        <w:rPr>
          <w:lang w:val="en-US" w:eastAsia="zh-CN"/>
        </w:rPr>
      </w:pPr>
      <w:r>
        <w:rPr>
          <w:lang w:val="en-US" w:eastAsia="zh-CN"/>
        </w:rPr>
        <w:t>2.4 BS receiver</w:t>
      </w:r>
    </w:p>
    <w:p w14:paraId="7B436917" w14:textId="4391284E" w:rsidR="00EE4B7C" w:rsidRPr="00740D60" w:rsidRDefault="00EE4B7C" w:rsidP="002809F6">
      <w:pPr>
        <w:ind w:firstLine="288"/>
        <w:jc w:val="both"/>
        <w:rPr>
          <w:sz w:val="22"/>
          <w:szCs w:val="22"/>
          <w:lang w:val="en-US" w:eastAsia="zh-CN"/>
        </w:rPr>
      </w:pPr>
      <w:r w:rsidRPr="00740D60">
        <w:rPr>
          <w:sz w:val="22"/>
          <w:szCs w:val="22"/>
          <w:lang w:val="en-US" w:eastAsia="zh-CN"/>
        </w:rPr>
        <w:t>There are a multitude of NOMA sc</w:t>
      </w:r>
      <w:r w:rsidR="008C04A2">
        <w:rPr>
          <w:sz w:val="22"/>
          <w:szCs w:val="22"/>
          <w:lang w:val="en-US" w:eastAsia="zh-CN"/>
        </w:rPr>
        <w:t>hemes being evaluated and for each one there have been different receiv</w:t>
      </w:r>
      <w:r w:rsidR="0061443B">
        <w:rPr>
          <w:sz w:val="22"/>
          <w:szCs w:val="22"/>
          <w:lang w:val="en-US" w:eastAsia="zh-CN"/>
        </w:rPr>
        <w:t>ers suggested: MPA, EPA, MMSE-SIC, MMSE-IRC, MMSE-PIC, ESE</w:t>
      </w:r>
      <w:r w:rsidR="006F3692" w:rsidRPr="00740D60">
        <w:rPr>
          <w:sz w:val="22"/>
          <w:szCs w:val="22"/>
          <w:lang w:val="en-US" w:eastAsia="zh-CN"/>
        </w:rPr>
        <w:t>. It should be up to each company to specify wh</w:t>
      </w:r>
      <w:r w:rsidR="00E149FF">
        <w:rPr>
          <w:sz w:val="22"/>
          <w:szCs w:val="22"/>
          <w:lang w:val="en-US" w:eastAsia="zh-CN"/>
        </w:rPr>
        <w:t>ich</w:t>
      </w:r>
      <w:r w:rsidR="006F3692" w:rsidRPr="00740D60">
        <w:rPr>
          <w:sz w:val="22"/>
          <w:szCs w:val="22"/>
          <w:lang w:val="en-US" w:eastAsia="zh-CN"/>
        </w:rPr>
        <w:t xml:space="preserve"> receiver scheme </w:t>
      </w:r>
      <w:r w:rsidR="00E149FF">
        <w:rPr>
          <w:sz w:val="22"/>
          <w:szCs w:val="22"/>
          <w:lang w:val="en-US" w:eastAsia="zh-CN"/>
        </w:rPr>
        <w:t>is</w:t>
      </w:r>
      <w:r w:rsidR="006F3692" w:rsidRPr="00740D60">
        <w:rPr>
          <w:sz w:val="22"/>
          <w:szCs w:val="22"/>
          <w:lang w:val="en-US" w:eastAsia="zh-CN"/>
        </w:rPr>
        <w:t xml:space="preserve"> use</w:t>
      </w:r>
      <w:r w:rsidR="00E149FF">
        <w:rPr>
          <w:sz w:val="22"/>
          <w:szCs w:val="22"/>
          <w:lang w:val="en-US" w:eastAsia="zh-CN"/>
        </w:rPr>
        <w:t>d</w:t>
      </w:r>
      <w:r w:rsidR="006F3692" w:rsidRPr="00740D60">
        <w:rPr>
          <w:sz w:val="22"/>
          <w:szCs w:val="22"/>
          <w:lang w:val="en-US" w:eastAsia="zh-CN"/>
        </w:rPr>
        <w:t xml:space="preserve">. </w:t>
      </w:r>
      <w:r w:rsidR="007A69C7">
        <w:rPr>
          <w:sz w:val="22"/>
          <w:szCs w:val="22"/>
          <w:lang w:val="en-US" w:eastAsia="zh-CN"/>
        </w:rPr>
        <w:t>Comparison between the different schemes can be made by considering the r</w:t>
      </w:r>
      <w:r w:rsidR="009B3C69">
        <w:rPr>
          <w:sz w:val="22"/>
          <w:szCs w:val="22"/>
          <w:lang w:val="en-US" w:eastAsia="zh-CN"/>
        </w:rPr>
        <w:t>eceiver complexity.</w:t>
      </w:r>
      <w:r w:rsidR="000C77A3">
        <w:rPr>
          <w:sz w:val="22"/>
          <w:szCs w:val="22"/>
          <w:lang w:val="en-US" w:eastAsia="zh-CN"/>
        </w:rPr>
        <w:t xml:space="preserve"> </w:t>
      </w:r>
      <w:r w:rsidR="00833E71">
        <w:rPr>
          <w:sz w:val="22"/>
          <w:szCs w:val="22"/>
          <w:lang w:val="en-US" w:eastAsia="zh-CN"/>
        </w:rPr>
        <w:t>According to the SI, p</w:t>
      </w:r>
      <w:r w:rsidR="000C77A3">
        <w:rPr>
          <w:sz w:val="22"/>
          <w:szCs w:val="22"/>
          <w:lang w:val="en-US" w:eastAsia="zh-CN"/>
        </w:rPr>
        <w:t>erformance of NOMA scheme</w:t>
      </w:r>
      <w:r w:rsidR="00833E71">
        <w:rPr>
          <w:sz w:val="22"/>
          <w:szCs w:val="22"/>
          <w:lang w:val="en-US" w:eastAsia="zh-CN"/>
        </w:rPr>
        <w:t>s</w:t>
      </w:r>
      <w:r w:rsidR="000C77A3">
        <w:rPr>
          <w:sz w:val="22"/>
          <w:szCs w:val="22"/>
          <w:lang w:val="en-US" w:eastAsia="zh-CN"/>
        </w:rPr>
        <w:t xml:space="preserve"> should be measured in conjunction with the complexity required at the receiver.</w:t>
      </w:r>
      <w:r w:rsidR="009B3C69">
        <w:rPr>
          <w:sz w:val="22"/>
          <w:szCs w:val="22"/>
          <w:lang w:val="en-US" w:eastAsia="zh-CN"/>
        </w:rPr>
        <w:t xml:space="preserve"> </w:t>
      </w:r>
      <w:r w:rsidR="00F6666A">
        <w:rPr>
          <w:sz w:val="22"/>
          <w:szCs w:val="22"/>
          <w:lang w:val="en-US" w:eastAsia="zh-CN"/>
        </w:rPr>
        <w:t>T</w:t>
      </w:r>
      <w:r w:rsidR="000279D9">
        <w:rPr>
          <w:sz w:val="22"/>
          <w:szCs w:val="22"/>
          <w:lang w:val="en-US" w:eastAsia="zh-CN"/>
        </w:rPr>
        <w:t>herefore</w:t>
      </w:r>
      <w:r w:rsidR="00F6666A">
        <w:rPr>
          <w:sz w:val="22"/>
          <w:szCs w:val="22"/>
          <w:lang w:val="en-US" w:eastAsia="zh-CN"/>
        </w:rPr>
        <w:t>, it is</w:t>
      </w:r>
      <w:r w:rsidR="000279D9">
        <w:rPr>
          <w:sz w:val="22"/>
          <w:szCs w:val="22"/>
          <w:lang w:val="en-US" w:eastAsia="zh-CN"/>
        </w:rPr>
        <w:t xml:space="preserve"> prefer</w:t>
      </w:r>
      <w:r w:rsidR="00F6666A">
        <w:rPr>
          <w:sz w:val="22"/>
          <w:szCs w:val="22"/>
          <w:lang w:val="en-US" w:eastAsia="zh-CN"/>
        </w:rPr>
        <w:t>able</w:t>
      </w:r>
      <w:r w:rsidR="000279D9">
        <w:rPr>
          <w:sz w:val="22"/>
          <w:szCs w:val="22"/>
          <w:lang w:val="en-US" w:eastAsia="zh-CN"/>
        </w:rPr>
        <w:t xml:space="preserve"> </w:t>
      </w:r>
      <w:r w:rsidR="00397621">
        <w:rPr>
          <w:sz w:val="22"/>
          <w:szCs w:val="22"/>
          <w:lang w:val="en-US" w:eastAsia="zh-CN"/>
        </w:rPr>
        <w:t xml:space="preserve">that </w:t>
      </w:r>
      <w:r w:rsidR="006351DA">
        <w:rPr>
          <w:sz w:val="22"/>
          <w:szCs w:val="22"/>
          <w:lang w:val="en-US" w:eastAsia="zh-CN"/>
        </w:rPr>
        <w:t xml:space="preserve">the row in the simulation assumptions table for the receiver be removed and </w:t>
      </w:r>
      <w:r w:rsidR="004D6B2B">
        <w:rPr>
          <w:sz w:val="22"/>
          <w:szCs w:val="22"/>
          <w:lang w:val="en-US" w:eastAsia="zh-CN"/>
        </w:rPr>
        <w:t xml:space="preserve">each companies’ </w:t>
      </w:r>
      <w:r w:rsidR="00397621">
        <w:rPr>
          <w:sz w:val="22"/>
          <w:szCs w:val="22"/>
          <w:lang w:val="en-US" w:eastAsia="zh-CN"/>
        </w:rPr>
        <w:t xml:space="preserve">NOMA scheme descriptions include the chosen receiver along with the </w:t>
      </w:r>
      <w:r w:rsidR="009B3C69">
        <w:rPr>
          <w:sz w:val="22"/>
          <w:szCs w:val="22"/>
          <w:lang w:val="en-US" w:eastAsia="zh-CN"/>
        </w:rPr>
        <w:t xml:space="preserve">complexity of the receiver to enable a more informed comparison. </w:t>
      </w:r>
    </w:p>
    <w:p w14:paraId="38B84D4C" w14:textId="55B77220" w:rsidR="00F27554" w:rsidRDefault="00F27554" w:rsidP="002809F6">
      <w:pPr>
        <w:pStyle w:val="Heading2"/>
        <w:jc w:val="both"/>
        <w:rPr>
          <w:lang w:val="en-US" w:eastAsia="zh-CN"/>
        </w:rPr>
      </w:pPr>
      <w:r>
        <w:rPr>
          <w:lang w:val="en-US" w:eastAsia="zh-CN"/>
        </w:rPr>
        <w:t>2.5 Power control</w:t>
      </w:r>
    </w:p>
    <w:p w14:paraId="489774EC" w14:textId="4C61E569" w:rsidR="00F27554" w:rsidRPr="00740D60" w:rsidRDefault="00F27554" w:rsidP="002809F6">
      <w:pPr>
        <w:ind w:firstLine="288"/>
        <w:jc w:val="both"/>
        <w:rPr>
          <w:rFonts w:ascii="Times" w:hAnsi="Times" w:cs="Times"/>
          <w:color w:val="000000"/>
          <w:sz w:val="22"/>
          <w:szCs w:val="22"/>
          <w:lang w:val="en-US"/>
        </w:rPr>
      </w:pPr>
      <w:r w:rsidRPr="00740D60">
        <w:rPr>
          <w:sz w:val="22"/>
          <w:szCs w:val="22"/>
          <w:lang w:val="en-US" w:eastAsia="zh-CN"/>
        </w:rPr>
        <w:t>Basic open loop power control scheme can be used as a baseline</w:t>
      </w:r>
      <w:r w:rsidR="00DF6A78">
        <w:rPr>
          <w:sz w:val="22"/>
          <w:szCs w:val="22"/>
          <w:lang w:val="en-US" w:eastAsia="zh-CN"/>
        </w:rPr>
        <w:t xml:space="preserve"> with closed loop power control settings studied as further enhancements</w:t>
      </w:r>
      <w:r w:rsidRPr="00740D60">
        <w:rPr>
          <w:sz w:val="22"/>
          <w:szCs w:val="22"/>
          <w:lang w:val="en-US" w:eastAsia="zh-CN"/>
        </w:rPr>
        <w:t xml:space="preserve">. The parameter pair </w:t>
      </w:r>
      <w:r w:rsidRPr="00740D60">
        <w:rPr>
          <w:rFonts w:ascii="Times" w:hAnsi="Times" w:cs="Times"/>
          <w:color w:val="000000"/>
          <w:sz w:val="22"/>
          <w:szCs w:val="22"/>
          <w:lang w:val="en-US"/>
        </w:rPr>
        <w:t>(α, P0) is required to define the power con</w:t>
      </w:r>
      <w:r w:rsidR="001B2E5B">
        <w:rPr>
          <w:rFonts w:ascii="Times" w:hAnsi="Times" w:cs="Times"/>
          <w:color w:val="000000"/>
          <w:sz w:val="22"/>
          <w:szCs w:val="22"/>
          <w:lang w:val="en-US"/>
        </w:rPr>
        <w:t xml:space="preserve">trol settings </w:t>
      </w:r>
      <w:r w:rsidR="00DF6A78">
        <w:rPr>
          <w:rFonts w:ascii="Times" w:hAnsi="Times" w:cs="Times"/>
          <w:color w:val="000000"/>
          <w:sz w:val="22"/>
          <w:szCs w:val="22"/>
          <w:lang w:val="en-US"/>
        </w:rPr>
        <w:t xml:space="preserve">where </w:t>
      </w:r>
      <w:r w:rsidR="00DF6A78" w:rsidRPr="00740D60">
        <w:rPr>
          <w:rFonts w:ascii="Times" w:hAnsi="Times" w:cs="Times"/>
          <w:color w:val="000000"/>
          <w:sz w:val="22"/>
          <w:szCs w:val="22"/>
          <w:lang w:val="en-US"/>
        </w:rPr>
        <w:t>α</w:t>
      </w:r>
      <w:r w:rsidR="00DF6A78">
        <w:rPr>
          <w:rFonts w:ascii="Times" w:hAnsi="Times" w:cs="Times"/>
          <w:color w:val="000000"/>
          <w:sz w:val="22"/>
          <w:szCs w:val="22"/>
          <w:lang w:val="en-US"/>
        </w:rPr>
        <w:t xml:space="preserve"> represents the pathloss compensation factor and P0 represents the target received power. </w:t>
      </w:r>
      <w:r w:rsidRPr="00740D60">
        <w:rPr>
          <w:rFonts w:ascii="Times" w:hAnsi="Times" w:cs="Times"/>
          <w:color w:val="000000"/>
          <w:sz w:val="22"/>
          <w:szCs w:val="22"/>
          <w:lang w:val="en-US"/>
        </w:rPr>
        <w:t>We suggest using (α, P0) = (1.0, -120 dBm).</w:t>
      </w:r>
    </w:p>
    <w:p w14:paraId="37F8DD41" w14:textId="4E300AD1" w:rsidR="00C25DB2" w:rsidRDefault="00F44DE1" w:rsidP="002809F6">
      <w:pPr>
        <w:pStyle w:val="Heading2"/>
        <w:jc w:val="both"/>
        <w:rPr>
          <w:lang w:val="en-US" w:eastAsia="zh-CN"/>
        </w:rPr>
      </w:pPr>
      <w:r>
        <w:rPr>
          <w:lang w:val="en-US" w:eastAsia="zh-CN"/>
        </w:rPr>
        <w:t>2.6</w:t>
      </w:r>
      <w:r w:rsidR="00C25DB2">
        <w:rPr>
          <w:lang w:val="en-US" w:eastAsia="zh-CN"/>
        </w:rPr>
        <w:t xml:space="preserve"> Channel estimation</w:t>
      </w:r>
    </w:p>
    <w:p w14:paraId="1D20C4FA" w14:textId="28C04596" w:rsidR="00185321" w:rsidRDefault="00C25DB2" w:rsidP="002809F6">
      <w:pPr>
        <w:ind w:firstLine="288"/>
        <w:jc w:val="both"/>
        <w:rPr>
          <w:sz w:val="22"/>
          <w:szCs w:val="22"/>
          <w:lang w:val="en-US" w:eastAsia="zh-CN"/>
        </w:rPr>
      </w:pPr>
      <w:r w:rsidRPr="00DD356C">
        <w:rPr>
          <w:sz w:val="22"/>
          <w:szCs w:val="22"/>
          <w:lang w:val="en-US" w:eastAsia="zh-CN"/>
        </w:rPr>
        <w:t xml:space="preserve">Realistic channel estimation should be used to evaluate the sensitivity of different NOMA schemes to </w:t>
      </w:r>
      <w:r w:rsidR="00F6666A">
        <w:rPr>
          <w:sz w:val="22"/>
          <w:szCs w:val="22"/>
          <w:lang w:val="en-US" w:eastAsia="zh-CN"/>
        </w:rPr>
        <w:t xml:space="preserve">channel </w:t>
      </w:r>
      <w:r w:rsidR="00185B6E">
        <w:rPr>
          <w:sz w:val="22"/>
          <w:szCs w:val="22"/>
          <w:lang w:val="en-US" w:eastAsia="zh-CN"/>
        </w:rPr>
        <w:t xml:space="preserve">estimation </w:t>
      </w:r>
      <w:r w:rsidRPr="00DD356C">
        <w:rPr>
          <w:sz w:val="22"/>
          <w:szCs w:val="22"/>
          <w:lang w:val="en-US" w:eastAsia="zh-CN"/>
        </w:rPr>
        <w:t xml:space="preserve">errors. </w:t>
      </w:r>
      <w:r w:rsidR="00201A26">
        <w:rPr>
          <w:sz w:val="22"/>
          <w:szCs w:val="22"/>
          <w:lang w:val="en-US" w:eastAsia="zh-CN"/>
        </w:rPr>
        <w:t xml:space="preserve">Rel. 15 made some progress </w:t>
      </w:r>
      <w:r w:rsidR="00F6666A">
        <w:rPr>
          <w:sz w:val="22"/>
          <w:szCs w:val="22"/>
          <w:lang w:val="en-US" w:eastAsia="zh-CN"/>
        </w:rPr>
        <w:t xml:space="preserve">in </w:t>
      </w:r>
      <w:r w:rsidR="00201A26">
        <w:rPr>
          <w:sz w:val="22"/>
          <w:szCs w:val="22"/>
          <w:lang w:val="en-US" w:eastAsia="zh-CN"/>
        </w:rPr>
        <w:t>defining frame structure</w:t>
      </w:r>
      <w:r w:rsidR="00F6666A">
        <w:rPr>
          <w:sz w:val="22"/>
          <w:szCs w:val="22"/>
          <w:lang w:val="en-US" w:eastAsia="zh-CN"/>
        </w:rPr>
        <w:t>,</w:t>
      </w:r>
      <w:r w:rsidR="00201A26">
        <w:rPr>
          <w:sz w:val="22"/>
          <w:szCs w:val="22"/>
          <w:lang w:val="en-US" w:eastAsia="zh-CN"/>
        </w:rPr>
        <w:t xml:space="preserve"> and DMRS configurations that can be used for channel estimation. Our preference is to reuse NR</w:t>
      </w:r>
      <w:r w:rsidR="00F6666A">
        <w:rPr>
          <w:sz w:val="22"/>
          <w:szCs w:val="22"/>
          <w:lang w:val="en-US" w:eastAsia="zh-CN"/>
        </w:rPr>
        <w:t xml:space="preserve"> </w:t>
      </w:r>
      <w:r w:rsidR="00201A26">
        <w:rPr>
          <w:sz w:val="22"/>
          <w:szCs w:val="22"/>
          <w:lang w:val="en-US" w:eastAsia="zh-CN"/>
        </w:rPr>
        <w:t>DMRS as the baseline for channel estimation schemes in the evaluations. Given that there are many possible NR</w:t>
      </w:r>
      <w:r w:rsidR="00F6666A">
        <w:rPr>
          <w:sz w:val="22"/>
          <w:szCs w:val="22"/>
          <w:lang w:val="en-US" w:eastAsia="zh-CN"/>
        </w:rPr>
        <w:t xml:space="preserve"> </w:t>
      </w:r>
      <w:r w:rsidR="00201A26">
        <w:rPr>
          <w:sz w:val="22"/>
          <w:szCs w:val="22"/>
          <w:lang w:val="en-US" w:eastAsia="zh-CN"/>
        </w:rPr>
        <w:t>DMRS configurations available, the overhead</w:t>
      </w:r>
      <w:r w:rsidR="00F44BF8">
        <w:rPr>
          <w:sz w:val="22"/>
          <w:szCs w:val="22"/>
          <w:lang w:val="en-US" w:eastAsia="zh-CN"/>
        </w:rPr>
        <w:t xml:space="preserve"> and details of the channel estimation</w:t>
      </w:r>
      <w:r w:rsidR="00201A26">
        <w:rPr>
          <w:sz w:val="22"/>
          <w:szCs w:val="22"/>
          <w:lang w:val="en-US" w:eastAsia="zh-CN"/>
        </w:rPr>
        <w:t xml:space="preserve"> should be reported by companies.</w:t>
      </w:r>
      <w:r w:rsidR="00F6666A">
        <w:rPr>
          <w:sz w:val="22"/>
          <w:szCs w:val="22"/>
          <w:lang w:val="en-US" w:eastAsia="zh-CN"/>
        </w:rPr>
        <w:t xml:space="preserve"> Alternatively, to facilitate evaluation process, a basic channel estimation error model, as described in our accompanying contribution [3], can be considered.</w:t>
      </w:r>
    </w:p>
    <w:p w14:paraId="18D5F423" w14:textId="13BD541F" w:rsidR="00047246" w:rsidRDefault="00F44DE1" w:rsidP="002809F6">
      <w:pPr>
        <w:pStyle w:val="Heading2"/>
        <w:jc w:val="both"/>
        <w:rPr>
          <w:lang w:val="en-US" w:eastAsia="zh-CN"/>
        </w:rPr>
      </w:pPr>
      <w:r>
        <w:rPr>
          <w:lang w:val="en-US" w:eastAsia="zh-CN"/>
        </w:rPr>
        <w:t>2.7</w:t>
      </w:r>
      <w:r w:rsidR="00047246">
        <w:rPr>
          <w:lang w:val="en-US" w:eastAsia="zh-CN"/>
        </w:rPr>
        <w:t xml:space="preserve"> HARQ</w:t>
      </w:r>
    </w:p>
    <w:p w14:paraId="43E2A004" w14:textId="20C73FB3" w:rsidR="00CE6044" w:rsidRDefault="00047246" w:rsidP="002809F6">
      <w:pPr>
        <w:ind w:firstLine="288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Initial NOMA system level evaluations did not mandate any </w:t>
      </w:r>
      <w:r w:rsidR="00CE6044">
        <w:rPr>
          <w:sz w:val="22"/>
          <w:szCs w:val="22"/>
          <w:lang w:val="en-US" w:eastAsia="zh-CN"/>
        </w:rPr>
        <w:t xml:space="preserve">specific </w:t>
      </w:r>
      <w:r>
        <w:rPr>
          <w:sz w:val="22"/>
          <w:szCs w:val="22"/>
          <w:lang w:val="en-US" w:eastAsia="zh-CN"/>
        </w:rPr>
        <w:t xml:space="preserve">number of HARQ retransmissions. The assumption allowed for any number of retransmissions within a period of either 1 second or 10 second after which a packet was deemed to be dropped if it could not be successfully received. </w:t>
      </w:r>
      <w:r w:rsidR="00CE6044">
        <w:rPr>
          <w:sz w:val="22"/>
          <w:szCs w:val="22"/>
          <w:lang w:val="en-US" w:eastAsia="zh-CN"/>
        </w:rPr>
        <w:t>Some use cases such as mMTC are more tolerant to delays and the number of retransmissions is more flexible. Other use cases such as URLLC have more str</w:t>
      </w:r>
      <w:r w:rsidR="00876010">
        <w:rPr>
          <w:sz w:val="22"/>
          <w:szCs w:val="22"/>
          <w:lang w:val="en-US" w:eastAsia="zh-CN"/>
        </w:rPr>
        <w:t xml:space="preserve">ingent performance requirements on reception delays. </w:t>
      </w:r>
      <w:r w:rsidR="00CE6044">
        <w:rPr>
          <w:sz w:val="22"/>
          <w:szCs w:val="22"/>
          <w:lang w:val="en-US" w:eastAsia="zh-CN"/>
        </w:rPr>
        <w:t xml:space="preserve"> </w:t>
      </w:r>
    </w:p>
    <w:p w14:paraId="55FD5371" w14:textId="22653E85" w:rsidR="00047246" w:rsidRPr="00DD356C" w:rsidRDefault="00047246" w:rsidP="002809F6">
      <w:pPr>
        <w:ind w:firstLine="288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lastRenderedPageBreak/>
        <w:t>As a baseline, we suggest not using any retransmissions. Increasing the number of HARQ retransmissions can only improve detection</w:t>
      </w:r>
      <w:r w:rsidR="00685AC6">
        <w:rPr>
          <w:sz w:val="22"/>
          <w:szCs w:val="22"/>
          <w:lang w:val="en-US" w:eastAsia="zh-CN"/>
        </w:rPr>
        <w:t>. Hence,</w:t>
      </w:r>
      <w:r>
        <w:rPr>
          <w:sz w:val="22"/>
          <w:szCs w:val="22"/>
          <w:lang w:val="en-US" w:eastAsia="zh-CN"/>
        </w:rPr>
        <w:t xml:space="preserve"> we can </w:t>
      </w:r>
      <w:r w:rsidR="00685AC6">
        <w:rPr>
          <w:sz w:val="22"/>
          <w:szCs w:val="22"/>
          <w:lang w:val="en-US" w:eastAsia="zh-CN"/>
        </w:rPr>
        <w:t xml:space="preserve">consider </w:t>
      </w:r>
      <w:r w:rsidR="009A4F85">
        <w:rPr>
          <w:sz w:val="22"/>
          <w:szCs w:val="22"/>
          <w:lang w:val="en-US" w:eastAsia="zh-CN"/>
        </w:rPr>
        <w:t>retransmissions</w:t>
      </w:r>
      <w:r w:rsidR="00876010">
        <w:rPr>
          <w:sz w:val="22"/>
          <w:szCs w:val="22"/>
          <w:lang w:val="en-US" w:eastAsia="zh-CN"/>
        </w:rPr>
        <w:t xml:space="preserve"> to enhance the performance</w:t>
      </w:r>
      <w:r>
        <w:rPr>
          <w:sz w:val="22"/>
          <w:szCs w:val="22"/>
          <w:lang w:val="en-US" w:eastAsia="zh-CN"/>
        </w:rPr>
        <w:t xml:space="preserve"> once we understand the basic performance of NOMA schemes. </w:t>
      </w:r>
    </w:p>
    <w:p w14:paraId="0BBBBFB4" w14:textId="7B952C4F" w:rsidR="00711A8F" w:rsidRDefault="00F44DE1" w:rsidP="002809F6">
      <w:pPr>
        <w:pStyle w:val="Heading2"/>
        <w:jc w:val="both"/>
        <w:rPr>
          <w:lang w:val="en-US" w:eastAsia="zh-CN"/>
        </w:rPr>
      </w:pPr>
      <w:r>
        <w:rPr>
          <w:lang w:val="en-US" w:eastAsia="zh-CN"/>
        </w:rPr>
        <w:t>2.8</w:t>
      </w:r>
      <w:r w:rsidR="00711A8F">
        <w:rPr>
          <w:lang w:val="en-US" w:eastAsia="zh-CN"/>
        </w:rPr>
        <w:t xml:space="preserve"> Metrics</w:t>
      </w:r>
    </w:p>
    <w:p w14:paraId="08CDBF57" w14:textId="461F6095" w:rsidR="00711A8F" w:rsidRPr="00DD356C" w:rsidRDefault="00711A8F" w:rsidP="002809F6">
      <w:pPr>
        <w:jc w:val="both"/>
        <w:rPr>
          <w:sz w:val="22"/>
          <w:szCs w:val="22"/>
          <w:lang w:val="en-US" w:eastAsia="zh-CN"/>
        </w:rPr>
      </w:pPr>
      <w:r w:rsidRPr="00DD356C">
        <w:rPr>
          <w:sz w:val="22"/>
          <w:szCs w:val="22"/>
          <w:lang w:val="en-US" w:eastAsia="zh-CN"/>
        </w:rPr>
        <w:t xml:space="preserve">There were four different performance metrics used for the system level simulation </w:t>
      </w:r>
      <w:r w:rsidR="0025742A">
        <w:rPr>
          <w:sz w:val="22"/>
          <w:szCs w:val="22"/>
          <w:lang w:val="en-US" w:eastAsia="zh-CN"/>
        </w:rPr>
        <w:t xml:space="preserve">preliminary </w:t>
      </w:r>
      <w:r w:rsidRPr="00DD356C">
        <w:rPr>
          <w:sz w:val="22"/>
          <w:szCs w:val="22"/>
          <w:lang w:val="en-US" w:eastAsia="zh-CN"/>
        </w:rPr>
        <w:t>evaluation:</w:t>
      </w:r>
    </w:p>
    <w:p w14:paraId="5BE7E387" w14:textId="211C2CE4" w:rsidR="00EE4B7C" w:rsidRPr="002809F6" w:rsidRDefault="00DD165C" w:rsidP="002809F6">
      <w:pPr>
        <w:pStyle w:val="ListParagraph"/>
        <w:numPr>
          <w:ilvl w:val="0"/>
          <w:numId w:val="44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Pr="002809F6">
        <w:rPr>
          <w:rFonts w:ascii="Times New Roman" w:hAnsi="Times New Roman"/>
          <w:lang w:eastAsia="zh-CN"/>
        </w:rPr>
        <w:t xml:space="preserve">ingle </w:t>
      </w:r>
      <w:r w:rsidR="00711A8F" w:rsidRPr="002809F6">
        <w:rPr>
          <w:rFonts w:ascii="Times New Roman" w:hAnsi="Times New Roman"/>
          <w:lang w:eastAsia="zh-CN"/>
        </w:rPr>
        <w:t>user BLER curve over SISO AWGN channel</w:t>
      </w:r>
    </w:p>
    <w:p w14:paraId="6AEE2FB6" w14:textId="2583E0D6" w:rsidR="00711A8F" w:rsidRPr="002809F6" w:rsidRDefault="00711A8F" w:rsidP="002809F6">
      <w:pPr>
        <w:pStyle w:val="ListParagraph"/>
        <w:numPr>
          <w:ilvl w:val="0"/>
          <w:numId w:val="44"/>
        </w:numPr>
        <w:jc w:val="both"/>
        <w:rPr>
          <w:rFonts w:ascii="Times New Roman" w:hAnsi="Times New Roman"/>
          <w:lang w:eastAsia="zh-CN"/>
        </w:rPr>
      </w:pPr>
      <w:r w:rsidRPr="002809F6">
        <w:rPr>
          <w:rFonts w:ascii="Times New Roman" w:hAnsi="Times New Roman"/>
          <w:lang w:eastAsia="zh-CN"/>
        </w:rPr>
        <w:t xml:space="preserve">CDF of effective SINR in dB at given traffic loading around 10% system </w:t>
      </w:r>
      <w:r w:rsidR="004745A7" w:rsidRPr="002809F6">
        <w:rPr>
          <w:rFonts w:ascii="Times New Roman" w:hAnsi="Times New Roman"/>
          <w:lang w:eastAsia="zh-CN"/>
        </w:rPr>
        <w:t>PDR</w:t>
      </w:r>
    </w:p>
    <w:p w14:paraId="3326F3A1" w14:textId="74335EDA" w:rsidR="00711A8F" w:rsidRPr="002809F6" w:rsidRDefault="00711A8F" w:rsidP="002809F6">
      <w:pPr>
        <w:pStyle w:val="ListParagraph"/>
        <w:numPr>
          <w:ilvl w:val="0"/>
          <w:numId w:val="44"/>
        </w:numPr>
        <w:jc w:val="both"/>
        <w:rPr>
          <w:rFonts w:ascii="Times New Roman" w:hAnsi="Times New Roman"/>
          <w:lang w:eastAsia="zh-CN"/>
        </w:rPr>
      </w:pPr>
      <w:r w:rsidRPr="002809F6">
        <w:rPr>
          <w:rFonts w:ascii="Times New Roman" w:hAnsi="Times New Roman"/>
          <w:lang w:eastAsia="zh-CN"/>
        </w:rPr>
        <w:t xml:space="preserve">CDF of packet drop rate per UE at given traffic loading around 10% system </w:t>
      </w:r>
      <w:r w:rsidR="004745A7" w:rsidRPr="002809F6">
        <w:rPr>
          <w:rFonts w:ascii="Times New Roman" w:hAnsi="Times New Roman"/>
          <w:lang w:eastAsia="zh-CN"/>
        </w:rPr>
        <w:t>PDR</w:t>
      </w:r>
    </w:p>
    <w:p w14:paraId="63A480D9" w14:textId="45B552D7" w:rsidR="00711A8F" w:rsidRPr="002809F6" w:rsidRDefault="00711A8F" w:rsidP="002809F6">
      <w:pPr>
        <w:pStyle w:val="ListParagraph"/>
        <w:numPr>
          <w:ilvl w:val="0"/>
          <w:numId w:val="44"/>
        </w:numPr>
        <w:jc w:val="both"/>
        <w:rPr>
          <w:rFonts w:ascii="Times New Roman" w:hAnsi="Times New Roman"/>
          <w:lang w:eastAsia="zh-CN"/>
        </w:rPr>
      </w:pPr>
      <w:r w:rsidRPr="002809F6">
        <w:rPr>
          <w:rFonts w:ascii="Times New Roman" w:hAnsi="Times New Roman"/>
          <w:lang w:eastAsia="zh-CN"/>
        </w:rPr>
        <w:t>System PDR vs PAR at given total allocated bandwidth</w:t>
      </w:r>
    </w:p>
    <w:p w14:paraId="500C4C51" w14:textId="77777777" w:rsidR="00711A8F" w:rsidRPr="00DD356C" w:rsidRDefault="00711A8F" w:rsidP="002809F6">
      <w:pPr>
        <w:jc w:val="both"/>
        <w:rPr>
          <w:sz w:val="22"/>
          <w:szCs w:val="22"/>
          <w:lang w:val="en-US" w:eastAsia="zh-CN"/>
        </w:rPr>
      </w:pPr>
    </w:p>
    <w:p w14:paraId="7DA91BB4" w14:textId="7158F2D6" w:rsidR="00CB4ED3" w:rsidRPr="00DD356C" w:rsidRDefault="00711A8F" w:rsidP="002809F6">
      <w:pPr>
        <w:jc w:val="both"/>
        <w:rPr>
          <w:sz w:val="22"/>
          <w:szCs w:val="22"/>
          <w:lang w:val="en-US" w:eastAsia="zh-CN"/>
        </w:rPr>
      </w:pPr>
      <w:r w:rsidRPr="00DD356C">
        <w:rPr>
          <w:sz w:val="22"/>
          <w:szCs w:val="22"/>
          <w:lang w:val="en-US" w:eastAsia="zh-CN"/>
        </w:rPr>
        <w:t xml:space="preserve">At the time, only mMTC was considered; however, performance evaluations in mMTC, URLLC, and eMBB require different metrics. NOMA schemes should be compared and judged based on scenario-specific KPIs. For example, in URLLC, the packet latency needs to be </w:t>
      </w:r>
      <w:r w:rsidR="00DA352D">
        <w:rPr>
          <w:sz w:val="22"/>
          <w:szCs w:val="22"/>
          <w:lang w:val="en-US" w:eastAsia="zh-CN"/>
        </w:rPr>
        <w:t>measured</w:t>
      </w:r>
      <w:r w:rsidRPr="00DD356C">
        <w:rPr>
          <w:sz w:val="22"/>
          <w:szCs w:val="22"/>
          <w:lang w:val="en-US" w:eastAsia="zh-CN"/>
        </w:rPr>
        <w:t xml:space="preserve"> while in eMBB throughput is the metric of interest. </w:t>
      </w:r>
      <w:r w:rsidR="00B56789">
        <w:rPr>
          <w:sz w:val="22"/>
          <w:szCs w:val="22"/>
          <w:lang w:val="en-US" w:eastAsia="zh-CN"/>
        </w:rPr>
        <w:t>Therefore,</w:t>
      </w:r>
    </w:p>
    <w:p w14:paraId="085433C9" w14:textId="7626D005" w:rsidR="00EE4B7C" w:rsidRPr="00655F04" w:rsidRDefault="00DA352D" w:rsidP="002809F6">
      <w:pPr>
        <w:pStyle w:val="ListParagraph"/>
        <w:numPr>
          <w:ilvl w:val="0"/>
          <w:numId w:val="50"/>
        </w:numPr>
        <w:jc w:val="both"/>
        <w:rPr>
          <w:rFonts w:ascii="Times New Roman" w:eastAsia="SimSun" w:hAnsi="Times New Roman"/>
          <w:lang w:eastAsia="zh-CN"/>
        </w:rPr>
      </w:pPr>
      <w:r w:rsidRPr="00655F04">
        <w:rPr>
          <w:rFonts w:ascii="Times New Roman" w:eastAsia="SimSun" w:hAnsi="Times New Roman"/>
          <w:lang w:eastAsia="zh-CN"/>
        </w:rPr>
        <w:t>For URLLC</w:t>
      </w:r>
      <w:r w:rsidR="00711A8F" w:rsidRPr="00655F04">
        <w:rPr>
          <w:rFonts w:ascii="Times New Roman" w:eastAsia="SimSun" w:hAnsi="Times New Roman"/>
          <w:lang w:eastAsia="zh-CN"/>
        </w:rPr>
        <w:t xml:space="preserve">, we suggest providing the CDF of packet latency, where latency is defined as the amount of time </w:t>
      </w:r>
      <w:r w:rsidR="0090083B" w:rsidRPr="00655F04">
        <w:rPr>
          <w:rFonts w:ascii="Times New Roman" w:eastAsia="SimSun" w:hAnsi="Times New Roman"/>
          <w:lang w:eastAsia="zh-CN"/>
        </w:rPr>
        <w:t xml:space="preserve">it took to successfully receive a packet (including queueing time). </w:t>
      </w:r>
    </w:p>
    <w:p w14:paraId="33FEE392" w14:textId="7F7B5922" w:rsidR="00CB4ED3" w:rsidRPr="00655F04" w:rsidRDefault="00CB4ED3" w:rsidP="002809F6">
      <w:pPr>
        <w:pStyle w:val="ListParagraph"/>
        <w:numPr>
          <w:ilvl w:val="0"/>
          <w:numId w:val="50"/>
        </w:numPr>
        <w:jc w:val="both"/>
        <w:rPr>
          <w:rFonts w:ascii="Times New Roman" w:eastAsia="SimSun" w:hAnsi="Times New Roman"/>
          <w:lang w:eastAsia="zh-CN"/>
        </w:rPr>
      </w:pPr>
      <w:r w:rsidRPr="00655F04">
        <w:rPr>
          <w:rFonts w:ascii="Times New Roman" w:eastAsia="SimSun" w:hAnsi="Times New Roman"/>
          <w:lang w:eastAsia="zh-CN"/>
        </w:rPr>
        <w:t xml:space="preserve">For </w:t>
      </w:r>
      <w:r w:rsidR="00C94934" w:rsidRPr="00655F04">
        <w:rPr>
          <w:rFonts w:ascii="Times New Roman" w:eastAsia="SimSun" w:hAnsi="Times New Roman"/>
          <w:lang w:eastAsia="zh-CN"/>
        </w:rPr>
        <w:t>eMBB</w:t>
      </w:r>
      <w:r w:rsidRPr="00655F04">
        <w:rPr>
          <w:rFonts w:ascii="Times New Roman" w:eastAsia="SimSun" w:hAnsi="Times New Roman"/>
          <w:lang w:eastAsia="zh-CN"/>
        </w:rPr>
        <w:t xml:space="preserve">, </w:t>
      </w:r>
      <w:r w:rsidR="00C94934" w:rsidRPr="00655F04">
        <w:rPr>
          <w:rFonts w:ascii="Times New Roman" w:eastAsia="SimSun" w:hAnsi="Times New Roman"/>
          <w:lang w:eastAsia="zh-CN"/>
        </w:rPr>
        <w:t xml:space="preserve">the CDF of user packet throughput should be provided where user packet throughput is </w:t>
      </w:r>
      <w:r w:rsidR="00EC40D6" w:rsidRPr="00655F04">
        <w:rPr>
          <w:rFonts w:ascii="Times New Roman" w:eastAsia="SimSun" w:hAnsi="Times New Roman"/>
          <w:lang w:eastAsia="zh-CN"/>
        </w:rPr>
        <w:t>defined</w:t>
      </w:r>
      <w:r w:rsidR="00C94934" w:rsidRPr="00655F04">
        <w:rPr>
          <w:rFonts w:ascii="Times New Roman" w:eastAsia="SimSun" w:hAnsi="Times New Roman"/>
          <w:lang w:eastAsia="zh-CN"/>
        </w:rPr>
        <w:t xml:space="preserve"> as the amount of data transmitted per packet over the packet latency. </w:t>
      </w:r>
    </w:p>
    <w:p w14:paraId="2642D941" w14:textId="77777777" w:rsidR="0020001D" w:rsidRDefault="0020001D" w:rsidP="002809F6">
      <w:pPr>
        <w:pStyle w:val="Heading1"/>
        <w:numPr>
          <w:ilvl w:val="0"/>
          <w:numId w:val="5"/>
        </w:numPr>
        <w:pBdr>
          <w:top w:val="single" w:sz="12" w:space="4" w:color="auto"/>
        </w:pBdr>
        <w:jc w:val="both"/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6D954B8E" w14:textId="17777B84" w:rsidR="0020001D" w:rsidRDefault="00CB4ED3" w:rsidP="00F63177">
      <w:pPr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we provided our views on system level simulation assumptions for NOMA evaluations. Our proposed changes are summarized in Table 1 and we make the following proposal: </w:t>
      </w:r>
    </w:p>
    <w:p w14:paraId="7EDC858F" w14:textId="7CD167D2" w:rsidR="00E57A8F" w:rsidRPr="008D6356" w:rsidRDefault="00E57A8F">
      <w:pPr>
        <w:ind w:firstLine="284"/>
        <w:jc w:val="both"/>
        <w:rPr>
          <w:b/>
          <w:i/>
          <w:sz w:val="22"/>
          <w:szCs w:val="22"/>
          <w:lang w:val="en-US" w:eastAsia="zh-CN"/>
        </w:rPr>
      </w:pPr>
      <w:r w:rsidRPr="00C373E4">
        <w:rPr>
          <w:b/>
          <w:i/>
          <w:sz w:val="22"/>
          <w:szCs w:val="22"/>
          <w:lang w:val="en-US" w:eastAsia="zh-CN"/>
        </w:rPr>
        <w:t xml:space="preserve">Proposal 1: </w:t>
      </w:r>
      <w:r w:rsidR="00C17039">
        <w:rPr>
          <w:b/>
          <w:i/>
          <w:sz w:val="22"/>
          <w:szCs w:val="22"/>
          <w:lang w:val="en-US" w:eastAsia="zh-CN"/>
        </w:rPr>
        <w:t>Use T</w:t>
      </w:r>
      <w:r w:rsidR="0092327D">
        <w:rPr>
          <w:b/>
          <w:i/>
          <w:sz w:val="22"/>
          <w:szCs w:val="22"/>
          <w:lang w:val="en-US" w:eastAsia="zh-CN"/>
        </w:rPr>
        <w:t xml:space="preserve">able 1 for NOMA system level simulation assumptions. </w:t>
      </w:r>
    </w:p>
    <w:p w14:paraId="05D83324" w14:textId="77777777" w:rsidR="002A4EFE" w:rsidRPr="00534451" w:rsidRDefault="002A4EFE" w:rsidP="002809F6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730A2EF3" w14:textId="296461EE" w:rsidR="00AA5CFC" w:rsidRPr="00655F04" w:rsidRDefault="00AA5CFC" w:rsidP="002809F6">
      <w:pPr>
        <w:pStyle w:val="ListParagraph"/>
        <w:numPr>
          <w:ilvl w:val="0"/>
          <w:numId w:val="2"/>
        </w:numPr>
        <w:rPr>
          <w:rFonts w:ascii="Times New Roman" w:eastAsiaTheme="minorEastAsia" w:hAnsi="Times New Roman"/>
          <w:lang w:eastAsia="zh-CN"/>
        </w:rPr>
      </w:pPr>
      <w:r w:rsidRPr="00655F04">
        <w:rPr>
          <w:rFonts w:ascii="Times New Roman" w:hAnsi="Times New Roman"/>
          <w:lang w:eastAsia="zh-CN"/>
        </w:rPr>
        <w:t>R1-16</w:t>
      </w:r>
      <w:r w:rsidR="00391B8A" w:rsidRPr="00655F04">
        <w:rPr>
          <w:rFonts w:ascii="Times New Roman" w:hAnsi="Times New Roman"/>
          <w:lang w:eastAsia="zh-CN"/>
        </w:rPr>
        <w:t>1</w:t>
      </w:r>
      <w:r w:rsidR="00677B94" w:rsidRPr="00655F04">
        <w:rPr>
          <w:rFonts w:ascii="Times New Roman" w:hAnsi="Times New Roman"/>
          <w:lang w:eastAsia="zh-CN"/>
        </w:rPr>
        <w:t>1251, “Summary of simulation results f</w:t>
      </w:r>
      <w:r w:rsidR="00AA4CD8" w:rsidRPr="00655F04">
        <w:rPr>
          <w:rFonts w:ascii="Times New Roman" w:hAnsi="Times New Roman"/>
          <w:lang w:eastAsia="zh-CN"/>
        </w:rPr>
        <w:t>or NR MA</w:t>
      </w:r>
      <w:bookmarkStart w:id="1" w:name="_Hlk505861416"/>
      <w:r w:rsidR="00AA4CD8" w:rsidRPr="00655F04">
        <w:rPr>
          <w:rFonts w:ascii="Times New Roman" w:hAnsi="Times New Roman"/>
          <w:lang w:eastAsia="zh-CN"/>
        </w:rPr>
        <w:t>”</w:t>
      </w:r>
      <w:r w:rsidR="00522A41" w:rsidRPr="00655F04">
        <w:rPr>
          <w:rFonts w:ascii="Times New Roman" w:hAnsi="Times New Roman"/>
          <w:lang w:eastAsia="zh-CN"/>
        </w:rPr>
        <w:t xml:space="preserve">, </w:t>
      </w:r>
      <w:r w:rsidR="00522A41" w:rsidRPr="00655F04">
        <w:rPr>
          <w:rFonts w:ascii="Times New Roman" w:eastAsiaTheme="minorEastAsia" w:hAnsi="Times New Roman"/>
          <w:lang w:eastAsia="zh-CN"/>
        </w:rPr>
        <w:t>3GPP TSG RAN WG1 Meeting #87, November 2016, Reno, USA</w:t>
      </w:r>
    </w:p>
    <w:bookmarkEnd w:id="1"/>
    <w:p w14:paraId="66469264" w14:textId="77777777" w:rsidR="009A29C1" w:rsidRPr="0021084B" w:rsidRDefault="009A29C1" w:rsidP="009A29C1">
      <w:pPr>
        <w:pStyle w:val="References"/>
        <w:numPr>
          <w:ilvl w:val="0"/>
          <w:numId w:val="2"/>
        </w:numPr>
        <w:rPr>
          <w:rFonts w:eastAsia="MS Mincho"/>
          <w:iCs/>
          <w:sz w:val="22"/>
          <w:szCs w:val="22"/>
          <w:lang w:eastAsia="ja-JP"/>
        </w:rPr>
      </w:pPr>
      <w:r w:rsidRPr="0021084B">
        <w:rPr>
          <w:sz w:val="22"/>
          <w:szCs w:val="22"/>
          <w:lang w:eastAsia="zh-CN"/>
        </w:rPr>
        <w:t>RP-171043, “</w:t>
      </w:r>
      <w:r w:rsidRPr="0021084B">
        <w:rPr>
          <w:sz w:val="22"/>
          <w:szCs w:val="22"/>
        </w:rPr>
        <w:t>Revision of Study on 5G Non-Orthogonal Multiple Access</w:t>
      </w:r>
      <w:r w:rsidRPr="0021084B">
        <w:rPr>
          <w:sz w:val="22"/>
          <w:szCs w:val="22"/>
          <w:lang w:eastAsia="zh-CN"/>
        </w:rPr>
        <w:t>”, RAN#76, West Palm Beach, USA, June 5-8, 2017.</w:t>
      </w:r>
    </w:p>
    <w:p w14:paraId="3998B424" w14:textId="332FEB89" w:rsidR="00685AC6" w:rsidRPr="00655F04" w:rsidRDefault="00685AC6" w:rsidP="002809F6">
      <w:pPr>
        <w:pStyle w:val="ListParagraph"/>
        <w:numPr>
          <w:ilvl w:val="0"/>
          <w:numId w:val="2"/>
        </w:numPr>
        <w:rPr>
          <w:rFonts w:ascii="Times New Roman" w:hAnsi="Times New Roman"/>
          <w:lang w:eastAsia="zh-CN"/>
        </w:rPr>
      </w:pPr>
      <w:r w:rsidRPr="00655F04">
        <w:rPr>
          <w:rFonts w:ascii="Times New Roman" w:hAnsi="Times New Roman"/>
          <w:lang w:eastAsia="zh-CN"/>
        </w:rPr>
        <w:t>R1-18</w:t>
      </w:r>
      <w:r w:rsidR="00762A81">
        <w:rPr>
          <w:rFonts w:ascii="Times New Roman" w:hAnsi="Times New Roman"/>
          <w:lang w:eastAsia="zh-CN"/>
        </w:rPr>
        <w:t>02637</w:t>
      </w:r>
      <w:r w:rsidRPr="00655F04">
        <w:rPr>
          <w:rFonts w:ascii="Times New Roman" w:hAnsi="Times New Roman"/>
          <w:lang w:eastAsia="zh-CN"/>
        </w:rPr>
        <w:t xml:space="preserve">, “On </w:t>
      </w:r>
      <w:r w:rsidR="00B56789" w:rsidRPr="00655F04">
        <w:rPr>
          <w:rFonts w:ascii="Times New Roman" w:hAnsi="Times New Roman"/>
          <w:lang w:eastAsia="zh-CN"/>
        </w:rPr>
        <w:t>link</w:t>
      </w:r>
      <w:r w:rsidRPr="00655F04">
        <w:rPr>
          <w:rFonts w:ascii="Times New Roman" w:hAnsi="Times New Roman"/>
          <w:lang w:eastAsia="zh-CN"/>
        </w:rPr>
        <w:t xml:space="preserve"> level simulation assumptions for NOMA evaluation”, </w:t>
      </w:r>
      <w:r w:rsidR="00522A41" w:rsidRPr="00655F04">
        <w:rPr>
          <w:rFonts w:ascii="Times New Roman" w:eastAsiaTheme="minorEastAsia" w:hAnsi="Times New Roman"/>
          <w:lang w:eastAsia="zh-CN"/>
        </w:rPr>
        <w:t>3GPP TSG RAN WG1 Meeting #92, February 2018 Athens, Greece</w:t>
      </w:r>
    </w:p>
    <w:p w14:paraId="26096110" w14:textId="77777777" w:rsidR="00522A41" w:rsidRPr="002809F6" w:rsidRDefault="00522A41" w:rsidP="002809F6">
      <w:pPr>
        <w:pStyle w:val="ListParagraph"/>
        <w:ind w:left="420"/>
        <w:rPr>
          <w:szCs w:val="20"/>
          <w:lang w:eastAsia="zh-CN"/>
        </w:rPr>
      </w:pPr>
    </w:p>
    <w:p w14:paraId="694A879E" w14:textId="76FF2FBF" w:rsidR="00E847A2" w:rsidRDefault="00E847A2" w:rsidP="002809F6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Appendix</w:t>
      </w:r>
    </w:p>
    <w:p w14:paraId="5E06EAD4" w14:textId="4CD430EE" w:rsidR="00B47749" w:rsidRDefault="00B47749" w:rsidP="002809F6">
      <w:pPr>
        <w:pStyle w:val="Caption"/>
        <w:keepNext/>
        <w:jc w:val="bo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System level simulation assumptions for NOMA evaluations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2410"/>
        <w:gridCol w:w="175"/>
        <w:gridCol w:w="37"/>
        <w:gridCol w:w="2548"/>
        <w:gridCol w:w="75"/>
        <w:gridCol w:w="2510"/>
      </w:tblGrid>
      <w:tr w:rsidR="00B47749" w:rsidRPr="002579D4" w14:paraId="5995BC8C" w14:textId="77777777" w:rsidTr="00B47749">
        <w:tc>
          <w:tcPr>
            <w:tcW w:w="2405" w:type="dxa"/>
            <w:vMerge w:val="restart"/>
          </w:tcPr>
          <w:p w14:paraId="66FFF196" w14:textId="33BC1A7D" w:rsidR="00B47749" w:rsidRPr="002579D4" w:rsidRDefault="00B47749" w:rsidP="00F63177">
            <w:pPr>
              <w:rPr>
                <w:lang w:val="en-US"/>
              </w:rPr>
            </w:pPr>
            <w:r w:rsidRPr="002579D4">
              <w:rPr>
                <w:lang w:val="en-US"/>
              </w:rPr>
              <w:t>Attributes</w:t>
            </w:r>
          </w:p>
        </w:tc>
        <w:tc>
          <w:tcPr>
            <w:tcW w:w="7755" w:type="dxa"/>
            <w:gridSpan w:val="6"/>
          </w:tcPr>
          <w:p w14:paraId="03E3EA07" w14:textId="7F51E4EF" w:rsidR="00B47749" w:rsidRPr="002579D4" w:rsidRDefault="00B47749" w:rsidP="002809F6">
            <w:pPr>
              <w:rPr>
                <w:lang w:val="en-US"/>
              </w:rPr>
            </w:pPr>
            <w:r w:rsidRPr="002579D4">
              <w:rPr>
                <w:lang w:val="en-US"/>
              </w:rPr>
              <w:t>Values or assumptions</w:t>
            </w:r>
          </w:p>
        </w:tc>
      </w:tr>
      <w:tr w:rsidR="00B47749" w:rsidRPr="002579D4" w14:paraId="4B0A0EE5" w14:textId="77777777" w:rsidTr="005F1140">
        <w:trPr>
          <w:trHeight w:val="332"/>
        </w:trPr>
        <w:tc>
          <w:tcPr>
            <w:tcW w:w="2405" w:type="dxa"/>
            <w:vMerge/>
          </w:tcPr>
          <w:p w14:paraId="606F34ED" w14:textId="77777777" w:rsidR="00B47749" w:rsidRPr="002579D4" w:rsidRDefault="00B47749">
            <w:pPr>
              <w:rPr>
                <w:lang w:val="en-US"/>
              </w:rPr>
            </w:pPr>
          </w:p>
        </w:tc>
        <w:tc>
          <w:tcPr>
            <w:tcW w:w="2410" w:type="dxa"/>
          </w:tcPr>
          <w:p w14:paraId="726C70BF" w14:textId="2D2C54DC" w:rsidR="00B47749" w:rsidRPr="002579D4" w:rsidRDefault="00B47749" w:rsidP="002809F6">
            <w:pPr>
              <w:rPr>
                <w:lang w:val="en-US"/>
              </w:rPr>
            </w:pPr>
            <w:r w:rsidRPr="002579D4">
              <w:rPr>
                <w:lang w:val="en-US"/>
              </w:rPr>
              <w:t>mMTC</w:t>
            </w:r>
          </w:p>
        </w:tc>
        <w:tc>
          <w:tcPr>
            <w:tcW w:w="2835" w:type="dxa"/>
            <w:gridSpan w:val="4"/>
          </w:tcPr>
          <w:p w14:paraId="452E494C" w14:textId="34956554" w:rsidR="00B47749" w:rsidRPr="002579D4" w:rsidRDefault="00B47749" w:rsidP="002809F6">
            <w:pPr>
              <w:rPr>
                <w:lang w:val="en-US"/>
              </w:rPr>
            </w:pPr>
            <w:r w:rsidRPr="002579D4">
              <w:rPr>
                <w:lang w:val="en-US"/>
              </w:rPr>
              <w:t>URLLC</w:t>
            </w:r>
          </w:p>
        </w:tc>
        <w:tc>
          <w:tcPr>
            <w:tcW w:w="2510" w:type="dxa"/>
          </w:tcPr>
          <w:p w14:paraId="254E61C8" w14:textId="1AC8BF53" w:rsidR="00B47749" w:rsidRPr="002579D4" w:rsidRDefault="00B47749" w:rsidP="002809F6">
            <w:pPr>
              <w:rPr>
                <w:lang w:val="en-US"/>
              </w:rPr>
            </w:pPr>
            <w:r w:rsidRPr="002579D4">
              <w:rPr>
                <w:lang w:val="en-US"/>
              </w:rPr>
              <w:t>eMBB</w:t>
            </w:r>
          </w:p>
        </w:tc>
      </w:tr>
      <w:tr w:rsidR="00832FA3" w:rsidRPr="002579D4" w14:paraId="4F9DCECB" w14:textId="77777777" w:rsidTr="00212C2B">
        <w:tc>
          <w:tcPr>
            <w:tcW w:w="2405" w:type="dxa"/>
          </w:tcPr>
          <w:p w14:paraId="1CA08F8A" w14:textId="568D3D21" w:rsidR="00832FA3" w:rsidRPr="002579D4" w:rsidRDefault="00832FA3" w:rsidP="00F63177">
            <w:pPr>
              <w:rPr>
                <w:lang w:val="en-US"/>
              </w:rPr>
            </w:pPr>
            <w:r w:rsidRPr="002579D4">
              <w:rPr>
                <w:color w:val="000000"/>
                <w:sz w:val="21"/>
                <w:szCs w:val="21"/>
                <w:lang w:val="en-US"/>
              </w:rPr>
              <w:t xml:space="preserve">Layout  </w:t>
            </w:r>
          </w:p>
        </w:tc>
        <w:tc>
          <w:tcPr>
            <w:tcW w:w="7755" w:type="dxa"/>
            <w:gridSpan w:val="6"/>
            <w:vAlign w:val="center"/>
          </w:tcPr>
          <w:p w14:paraId="541F4B6F" w14:textId="65AF8AE7" w:rsidR="00832FA3" w:rsidRPr="002579D4" w:rsidRDefault="00832FA3" w:rsidP="002809F6">
            <w:pPr>
              <w:rPr>
                <w:sz w:val="18"/>
                <w:szCs w:val="18"/>
                <w:lang w:val="en-US"/>
              </w:rPr>
            </w:pPr>
            <w:r w:rsidRPr="002579D4">
              <w:rPr>
                <w:color w:val="000000"/>
                <w:sz w:val="18"/>
                <w:szCs w:val="18"/>
                <w:lang w:val="en-US"/>
              </w:rPr>
              <w:t>Single layer - Macro layer: Hex. Grid</w:t>
            </w:r>
          </w:p>
        </w:tc>
      </w:tr>
      <w:tr w:rsidR="00832FA3" w:rsidRPr="002579D4" w14:paraId="1778D7C6" w14:textId="77777777" w:rsidTr="00212C2B">
        <w:tc>
          <w:tcPr>
            <w:tcW w:w="2405" w:type="dxa"/>
          </w:tcPr>
          <w:p w14:paraId="3AF71339" w14:textId="11FA73ED" w:rsidR="00832FA3" w:rsidRPr="002579D4" w:rsidRDefault="00832FA3" w:rsidP="00F63177">
            <w:pPr>
              <w:rPr>
                <w:color w:val="000000"/>
                <w:sz w:val="21"/>
                <w:szCs w:val="21"/>
                <w:lang w:val="en-US"/>
              </w:rPr>
            </w:pPr>
            <w:r w:rsidRPr="002579D4">
              <w:rPr>
                <w:color w:val="000000"/>
                <w:sz w:val="21"/>
                <w:szCs w:val="21"/>
                <w:lang w:val="en-US"/>
              </w:rPr>
              <w:lastRenderedPageBreak/>
              <w:t xml:space="preserve">Inter-BS distance  </w:t>
            </w:r>
          </w:p>
        </w:tc>
        <w:tc>
          <w:tcPr>
            <w:tcW w:w="2410" w:type="dxa"/>
            <w:vAlign w:val="center"/>
          </w:tcPr>
          <w:p w14:paraId="33A94C72" w14:textId="289E5FFE" w:rsidR="00832FA3" w:rsidRPr="002579D4" w:rsidRDefault="00832FA3" w:rsidP="002809F6">
            <w:pPr>
              <w:rPr>
                <w:sz w:val="18"/>
                <w:szCs w:val="18"/>
                <w:lang w:val="en-US"/>
              </w:rPr>
            </w:pPr>
            <w:r w:rsidRPr="002579D4">
              <w:rPr>
                <w:color w:val="000000"/>
                <w:sz w:val="18"/>
                <w:szCs w:val="18"/>
                <w:lang w:val="en-US"/>
              </w:rPr>
              <w:t>1732m</w:t>
            </w:r>
          </w:p>
        </w:tc>
        <w:tc>
          <w:tcPr>
            <w:tcW w:w="5345" w:type="dxa"/>
            <w:gridSpan w:val="5"/>
          </w:tcPr>
          <w:p w14:paraId="2748307C" w14:textId="03EB808D" w:rsidR="00832FA3" w:rsidRPr="002579D4" w:rsidRDefault="00832FA3" w:rsidP="002809F6">
            <w:pPr>
              <w:rPr>
                <w:lang w:val="en-US"/>
              </w:rPr>
            </w:pPr>
            <w:r w:rsidRPr="002579D4">
              <w:rPr>
                <w:lang w:val="en-US"/>
              </w:rPr>
              <w:t>500m</w:t>
            </w:r>
          </w:p>
        </w:tc>
      </w:tr>
      <w:tr w:rsidR="000448B9" w:rsidRPr="002579D4" w14:paraId="4657A269" w14:textId="77777777" w:rsidTr="00185B6E">
        <w:tc>
          <w:tcPr>
            <w:tcW w:w="2405" w:type="dxa"/>
          </w:tcPr>
          <w:p w14:paraId="4F6940D3" w14:textId="2AFE7AED" w:rsidR="000448B9" w:rsidRPr="002579D4" w:rsidRDefault="000448B9" w:rsidP="00F63177">
            <w:pPr>
              <w:rPr>
                <w:color w:val="000000"/>
                <w:sz w:val="21"/>
                <w:szCs w:val="21"/>
                <w:lang w:val="en-US"/>
              </w:rPr>
            </w:pPr>
            <w:r w:rsidRPr="002579D4">
              <w:rPr>
                <w:color w:val="000000"/>
                <w:sz w:val="21"/>
                <w:szCs w:val="21"/>
                <w:lang w:val="en-US"/>
              </w:rPr>
              <w:t xml:space="preserve">Carrier frequency  </w:t>
            </w:r>
          </w:p>
        </w:tc>
        <w:tc>
          <w:tcPr>
            <w:tcW w:w="2410" w:type="dxa"/>
            <w:vAlign w:val="center"/>
          </w:tcPr>
          <w:p w14:paraId="13E8B725" w14:textId="5ED54EB1" w:rsidR="000448B9" w:rsidRPr="002579D4" w:rsidRDefault="000448B9" w:rsidP="002809F6">
            <w:pPr>
              <w:rPr>
                <w:sz w:val="18"/>
                <w:szCs w:val="18"/>
                <w:lang w:val="en-US"/>
              </w:rPr>
            </w:pPr>
            <w:r w:rsidRPr="002579D4">
              <w:rPr>
                <w:color w:val="000000"/>
                <w:sz w:val="18"/>
                <w:szCs w:val="18"/>
                <w:lang w:val="en-US"/>
              </w:rPr>
              <w:t>700MHz</w:t>
            </w:r>
          </w:p>
        </w:tc>
        <w:tc>
          <w:tcPr>
            <w:tcW w:w="5345" w:type="dxa"/>
            <w:gridSpan w:val="5"/>
          </w:tcPr>
          <w:p w14:paraId="22D0FBC6" w14:textId="3B8BABF9" w:rsidR="000448B9" w:rsidRPr="002579D4" w:rsidRDefault="000448B9" w:rsidP="002809F6">
            <w:pPr>
              <w:rPr>
                <w:lang w:val="en-US"/>
              </w:rPr>
            </w:pPr>
            <w:r w:rsidRPr="002579D4">
              <w:rPr>
                <w:lang w:val="en-US"/>
              </w:rPr>
              <w:t>2 GHz</w:t>
            </w:r>
          </w:p>
        </w:tc>
      </w:tr>
      <w:tr w:rsidR="00F056C9" w:rsidRPr="002579D4" w14:paraId="26A9FF4E" w14:textId="77777777" w:rsidTr="00185B6E">
        <w:tc>
          <w:tcPr>
            <w:tcW w:w="2405" w:type="dxa"/>
          </w:tcPr>
          <w:p w14:paraId="570743AE" w14:textId="62B41A11" w:rsidR="00F056C9" w:rsidRPr="002579D4" w:rsidRDefault="00F056C9" w:rsidP="00F63177">
            <w:pPr>
              <w:rPr>
                <w:color w:val="000000"/>
                <w:sz w:val="21"/>
                <w:szCs w:val="21"/>
                <w:lang w:val="en-US"/>
              </w:rPr>
            </w:pPr>
            <w:r w:rsidRPr="002579D4">
              <w:rPr>
                <w:color w:val="000000"/>
                <w:sz w:val="21"/>
                <w:szCs w:val="21"/>
                <w:lang w:val="en-US"/>
              </w:rPr>
              <w:t xml:space="preserve">Simulation bandwidth  </w:t>
            </w:r>
          </w:p>
        </w:tc>
        <w:tc>
          <w:tcPr>
            <w:tcW w:w="7755" w:type="dxa"/>
            <w:gridSpan w:val="6"/>
            <w:vAlign w:val="center"/>
          </w:tcPr>
          <w:p w14:paraId="3B682D98" w14:textId="73CFC7DC" w:rsidR="00F056C9" w:rsidRPr="002579D4" w:rsidRDefault="00F056C9" w:rsidP="002809F6">
            <w:pPr>
              <w:rPr>
                <w:lang w:val="en-US"/>
              </w:rPr>
            </w:pPr>
            <w:r w:rsidRPr="002579D4">
              <w:rPr>
                <w:color w:val="000000"/>
                <w:sz w:val="18"/>
                <w:szCs w:val="18"/>
                <w:lang w:val="en-US"/>
              </w:rPr>
              <w:t>6 RBs</w:t>
            </w:r>
          </w:p>
        </w:tc>
      </w:tr>
      <w:tr w:rsidR="004A2051" w:rsidRPr="002579D4" w14:paraId="7AAC4E49" w14:textId="77777777" w:rsidTr="006F2C2D">
        <w:tc>
          <w:tcPr>
            <w:tcW w:w="2405" w:type="dxa"/>
          </w:tcPr>
          <w:p w14:paraId="13102E87" w14:textId="3F444A9E" w:rsidR="004A2051" w:rsidRPr="002579D4" w:rsidRDefault="004A2051" w:rsidP="00F63177">
            <w:pPr>
              <w:rPr>
                <w:color w:val="000000"/>
                <w:sz w:val="21"/>
                <w:szCs w:val="21"/>
                <w:lang w:val="en-US"/>
              </w:rPr>
            </w:pPr>
            <w:r w:rsidRPr="002579D4">
              <w:rPr>
                <w:color w:val="000000"/>
                <w:sz w:val="21"/>
                <w:szCs w:val="21"/>
                <w:lang w:val="en-US"/>
              </w:rPr>
              <w:t xml:space="preserve">Channel model  </w:t>
            </w:r>
          </w:p>
        </w:tc>
        <w:tc>
          <w:tcPr>
            <w:tcW w:w="7755" w:type="dxa"/>
            <w:gridSpan w:val="6"/>
            <w:vAlign w:val="center"/>
          </w:tcPr>
          <w:p w14:paraId="6A953F5A" w14:textId="58AC74BA" w:rsidR="004A2051" w:rsidRPr="002579D4" w:rsidRDefault="004A2051" w:rsidP="002809F6">
            <w:pPr>
              <w:rPr>
                <w:lang w:val="en-US"/>
              </w:rPr>
            </w:pPr>
            <w:r w:rsidRPr="002579D4">
              <w:rPr>
                <w:color w:val="000000"/>
                <w:sz w:val="18"/>
                <w:szCs w:val="18"/>
                <w:lang w:val="en-US"/>
              </w:rPr>
              <w:t xml:space="preserve">3D </w:t>
            </w:r>
            <w:proofErr w:type="spellStart"/>
            <w:r w:rsidRPr="002579D4">
              <w:rPr>
                <w:color w:val="000000"/>
                <w:sz w:val="18"/>
                <w:szCs w:val="18"/>
                <w:lang w:val="en-US"/>
              </w:rPr>
              <w:t>UMa</w:t>
            </w:r>
            <w:proofErr w:type="spellEnd"/>
          </w:p>
        </w:tc>
      </w:tr>
      <w:tr w:rsidR="005F1140" w:rsidRPr="002579D4" w14:paraId="43282387" w14:textId="77777777" w:rsidTr="006F2C2D">
        <w:tc>
          <w:tcPr>
            <w:tcW w:w="2405" w:type="dxa"/>
          </w:tcPr>
          <w:p w14:paraId="59A5B8C7" w14:textId="75E7C882" w:rsidR="005F1140" w:rsidRPr="002579D4" w:rsidRDefault="005F1140" w:rsidP="00F63177">
            <w:pPr>
              <w:rPr>
                <w:color w:val="000000"/>
                <w:sz w:val="21"/>
                <w:szCs w:val="21"/>
                <w:lang w:val="en-US"/>
              </w:rPr>
            </w:pPr>
            <w:proofErr w:type="spellStart"/>
            <w:r w:rsidRPr="002579D4">
              <w:rPr>
                <w:color w:val="000000"/>
                <w:sz w:val="21"/>
                <w:szCs w:val="21"/>
                <w:lang w:val="en-US"/>
              </w:rPr>
              <w:t>Tx</w:t>
            </w:r>
            <w:proofErr w:type="spellEnd"/>
            <w:r w:rsidRPr="002579D4">
              <w:rPr>
                <w:color w:val="000000"/>
                <w:sz w:val="21"/>
                <w:szCs w:val="21"/>
                <w:lang w:val="en-US"/>
              </w:rPr>
              <w:t xml:space="preserve"> power  </w:t>
            </w:r>
          </w:p>
        </w:tc>
        <w:tc>
          <w:tcPr>
            <w:tcW w:w="7755" w:type="dxa"/>
            <w:gridSpan w:val="6"/>
            <w:vAlign w:val="center"/>
          </w:tcPr>
          <w:p w14:paraId="0EE6B12F" w14:textId="7D76D2D7" w:rsidR="005F1140" w:rsidRPr="002579D4" w:rsidRDefault="005F1140" w:rsidP="002809F6">
            <w:pPr>
              <w:rPr>
                <w:lang w:val="en-US"/>
              </w:rPr>
            </w:pPr>
            <w:r w:rsidRPr="002579D4">
              <w:rPr>
                <w:color w:val="000000"/>
                <w:sz w:val="18"/>
                <w:szCs w:val="18"/>
                <w:lang w:val="en-US"/>
              </w:rPr>
              <w:t>UE: Max 23dBm or optional 10dBm</w:t>
            </w:r>
          </w:p>
        </w:tc>
      </w:tr>
      <w:tr w:rsidR="005F1140" w:rsidRPr="002579D4" w14:paraId="4B471751" w14:textId="77777777" w:rsidTr="006F2C2D">
        <w:tc>
          <w:tcPr>
            <w:tcW w:w="2405" w:type="dxa"/>
          </w:tcPr>
          <w:p w14:paraId="7D9C3AA4" w14:textId="01566B27" w:rsidR="005F1140" w:rsidRPr="002579D4" w:rsidRDefault="005F1140" w:rsidP="00F63177">
            <w:pPr>
              <w:rPr>
                <w:color w:val="000000"/>
                <w:sz w:val="21"/>
                <w:szCs w:val="21"/>
                <w:lang w:val="en-US"/>
              </w:rPr>
            </w:pPr>
            <w:r w:rsidRPr="002579D4">
              <w:rPr>
                <w:color w:val="000000"/>
                <w:sz w:val="21"/>
                <w:szCs w:val="21"/>
                <w:lang w:val="en-US"/>
              </w:rPr>
              <w:t xml:space="preserve">BS antenna configuration  </w:t>
            </w:r>
          </w:p>
        </w:tc>
        <w:tc>
          <w:tcPr>
            <w:tcW w:w="7755" w:type="dxa"/>
            <w:gridSpan w:val="6"/>
            <w:vAlign w:val="center"/>
          </w:tcPr>
          <w:p w14:paraId="1B2DE8C2" w14:textId="78F5A1C2" w:rsidR="005F1140" w:rsidRPr="002579D4" w:rsidRDefault="005F1140" w:rsidP="002809F6">
            <w:pPr>
              <w:rPr>
                <w:lang w:val="en-US"/>
              </w:rPr>
            </w:pPr>
            <w:r w:rsidRPr="002579D4">
              <w:rPr>
                <w:color w:val="000000"/>
                <w:sz w:val="18"/>
                <w:szCs w:val="18"/>
                <w:lang w:val="en-US"/>
              </w:rPr>
              <w:t>Rx: 2 ports (4</w:t>
            </w:r>
            <w:r w:rsidR="00D622E1" w:rsidRPr="002579D4">
              <w:rPr>
                <w:color w:val="000000"/>
                <w:sz w:val="18"/>
                <w:szCs w:val="18"/>
                <w:lang w:val="en-US"/>
              </w:rPr>
              <w:t>, 8</w:t>
            </w:r>
            <w:r w:rsidRPr="002579D4">
              <w:rPr>
                <w:color w:val="000000"/>
                <w:sz w:val="18"/>
                <w:szCs w:val="18"/>
                <w:lang w:val="en-US"/>
              </w:rPr>
              <w:t xml:space="preserve"> ports optional)</w:t>
            </w:r>
          </w:p>
        </w:tc>
      </w:tr>
      <w:tr w:rsidR="005F1140" w:rsidRPr="002579D4" w14:paraId="10A84FCE" w14:textId="77777777" w:rsidTr="006F2C2D">
        <w:tc>
          <w:tcPr>
            <w:tcW w:w="2405" w:type="dxa"/>
          </w:tcPr>
          <w:p w14:paraId="4EA1956F" w14:textId="240A5666" w:rsidR="005F1140" w:rsidRPr="002579D4" w:rsidRDefault="005F1140" w:rsidP="00F63177">
            <w:pPr>
              <w:rPr>
                <w:color w:val="000000"/>
                <w:sz w:val="21"/>
                <w:szCs w:val="21"/>
                <w:lang w:val="en-US"/>
              </w:rPr>
            </w:pPr>
            <w:r w:rsidRPr="002579D4">
              <w:rPr>
                <w:color w:val="000000"/>
                <w:sz w:val="21"/>
                <w:szCs w:val="21"/>
                <w:lang w:val="en-US"/>
              </w:rPr>
              <w:t xml:space="preserve">BS antenna pattern  </w:t>
            </w:r>
          </w:p>
        </w:tc>
        <w:tc>
          <w:tcPr>
            <w:tcW w:w="7755" w:type="dxa"/>
            <w:gridSpan w:val="6"/>
            <w:vAlign w:val="center"/>
          </w:tcPr>
          <w:p w14:paraId="7C096D05" w14:textId="19A0E8A8" w:rsidR="005F1140" w:rsidRPr="002579D4" w:rsidRDefault="005F1140" w:rsidP="002809F6">
            <w:pPr>
              <w:rPr>
                <w:lang w:val="en-US"/>
              </w:rPr>
            </w:pPr>
            <w:r w:rsidRPr="002579D4">
              <w:rPr>
                <w:color w:val="000000"/>
                <w:sz w:val="18"/>
                <w:szCs w:val="18"/>
                <w:lang w:val="en-US"/>
              </w:rPr>
              <w:t>Follow the modeling of TR36.873</w:t>
            </w:r>
          </w:p>
        </w:tc>
      </w:tr>
      <w:tr w:rsidR="005F1140" w:rsidRPr="002579D4" w14:paraId="167BC922" w14:textId="77777777" w:rsidTr="006F2C2D">
        <w:tc>
          <w:tcPr>
            <w:tcW w:w="2405" w:type="dxa"/>
          </w:tcPr>
          <w:p w14:paraId="2D3876BD" w14:textId="25DFEE0D" w:rsidR="005F1140" w:rsidRPr="002579D4" w:rsidRDefault="005F1140" w:rsidP="00F63177">
            <w:pPr>
              <w:rPr>
                <w:color w:val="000000"/>
                <w:sz w:val="21"/>
                <w:szCs w:val="21"/>
                <w:lang w:val="en-US"/>
              </w:rPr>
            </w:pPr>
            <w:r w:rsidRPr="002579D4">
              <w:rPr>
                <w:color w:val="000000"/>
                <w:sz w:val="21"/>
                <w:szCs w:val="21"/>
                <w:lang w:val="en-US"/>
              </w:rPr>
              <w:t xml:space="preserve">BS antenna height  </w:t>
            </w:r>
          </w:p>
        </w:tc>
        <w:tc>
          <w:tcPr>
            <w:tcW w:w="7755" w:type="dxa"/>
            <w:gridSpan w:val="6"/>
            <w:vAlign w:val="center"/>
          </w:tcPr>
          <w:p w14:paraId="3E8885A4" w14:textId="4D0A3505" w:rsidR="005F1140" w:rsidRPr="002579D4" w:rsidRDefault="005F1140" w:rsidP="002809F6">
            <w:pPr>
              <w:rPr>
                <w:lang w:val="en-US"/>
              </w:rPr>
            </w:pPr>
            <w:r w:rsidRPr="002579D4">
              <w:rPr>
                <w:color w:val="000000"/>
                <w:sz w:val="18"/>
                <w:szCs w:val="18"/>
                <w:lang w:val="en-US"/>
              </w:rPr>
              <w:t>25m</w:t>
            </w:r>
          </w:p>
        </w:tc>
      </w:tr>
      <w:tr w:rsidR="005F1140" w:rsidRPr="002579D4" w14:paraId="7D5AAD99" w14:textId="77777777" w:rsidTr="006F2C2D">
        <w:tc>
          <w:tcPr>
            <w:tcW w:w="2405" w:type="dxa"/>
          </w:tcPr>
          <w:p w14:paraId="5ACDE6C8" w14:textId="1AC2C630" w:rsidR="005F1140" w:rsidRPr="002579D4" w:rsidRDefault="005F1140" w:rsidP="00F63177">
            <w:pPr>
              <w:rPr>
                <w:color w:val="000000"/>
                <w:sz w:val="21"/>
                <w:szCs w:val="21"/>
                <w:lang w:val="en-US"/>
              </w:rPr>
            </w:pPr>
            <w:r w:rsidRPr="002579D4">
              <w:rPr>
                <w:color w:val="000000"/>
                <w:sz w:val="21"/>
                <w:szCs w:val="21"/>
                <w:lang w:val="en-US"/>
              </w:rPr>
              <w:t xml:space="preserve">BS antenna tilt  </w:t>
            </w:r>
          </w:p>
        </w:tc>
        <w:tc>
          <w:tcPr>
            <w:tcW w:w="7755" w:type="dxa"/>
            <w:gridSpan w:val="6"/>
            <w:vAlign w:val="center"/>
          </w:tcPr>
          <w:p w14:paraId="7B3A0EE7" w14:textId="1BA0DF4E" w:rsidR="005F1140" w:rsidRPr="002579D4" w:rsidRDefault="005F1140" w:rsidP="002809F6">
            <w:pPr>
              <w:rPr>
                <w:lang w:val="en-US"/>
              </w:rPr>
            </w:pPr>
            <w:r w:rsidRPr="002579D4">
              <w:rPr>
                <w:color w:val="000000"/>
                <w:sz w:val="18"/>
                <w:szCs w:val="18"/>
                <w:lang w:val="en-US"/>
              </w:rPr>
              <w:t>102</w:t>
            </w:r>
          </w:p>
        </w:tc>
      </w:tr>
      <w:tr w:rsidR="005F1140" w:rsidRPr="002579D4" w14:paraId="098881BA" w14:textId="77777777" w:rsidTr="006F2C2D">
        <w:tc>
          <w:tcPr>
            <w:tcW w:w="2405" w:type="dxa"/>
          </w:tcPr>
          <w:p w14:paraId="16B93914" w14:textId="54E562DC" w:rsidR="005F1140" w:rsidRPr="002579D4" w:rsidRDefault="005F1140" w:rsidP="00F63177">
            <w:pPr>
              <w:rPr>
                <w:color w:val="000000"/>
                <w:sz w:val="21"/>
                <w:szCs w:val="21"/>
                <w:lang w:val="en-US"/>
              </w:rPr>
            </w:pPr>
            <w:r w:rsidRPr="002579D4">
              <w:rPr>
                <w:color w:val="000000"/>
                <w:sz w:val="21"/>
                <w:szCs w:val="21"/>
                <w:lang w:val="en-US"/>
              </w:rPr>
              <w:t xml:space="preserve">BS antenna element gain + connector loss  </w:t>
            </w:r>
          </w:p>
        </w:tc>
        <w:tc>
          <w:tcPr>
            <w:tcW w:w="7755" w:type="dxa"/>
            <w:gridSpan w:val="6"/>
            <w:vAlign w:val="center"/>
          </w:tcPr>
          <w:p w14:paraId="1BEDB6BF" w14:textId="05A368B0" w:rsidR="005F1140" w:rsidRPr="002579D4" w:rsidRDefault="005F1140" w:rsidP="002809F6">
            <w:pPr>
              <w:rPr>
                <w:lang w:val="en-US"/>
              </w:rPr>
            </w:pPr>
            <w:r w:rsidRPr="002579D4">
              <w:rPr>
                <w:color w:val="000000"/>
                <w:sz w:val="18"/>
                <w:szCs w:val="18"/>
                <w:lang w:val="en-US"/>
              </w:rPr>
              <w:t xml:space="preserve">8 </w:t>
            </w:r>
            <w:proofErr w:type="spellStart"/>
            <w:r w:rsidRPr="002579D4">
              <w:rPr>
                <w:color w:val="000000"/>
                <w:sz w:val="18"/>
                <w:szCs w:val="18"/>
                <w:lang w:val="en-US"/>
              </w:rPr>
              <w:t>dBi</w:t>
            </w:r>
            <w:proofErr w:type="spellEnd"/>
            <w:r w:rsidRPr="002579D4">
              <w:rPr>
                <w:color w:val="000000"/>
                <w:sz w:val="18"/>
                <w:szCs w:val="18"/>
                <w:lang w:val="en-US"/>
              </w:rPr>
              <w:t>, including 3dB cable loss</w:t>
            </w:r>
          </w:p>
        </w:tc>
      </w:tr>
      <w:tr w:rsidR="005F1140" w:rsidRPr="002579D4" w14:paraId="36295705" w14:textId="77777777" w:rsidTr="006F2C2D">
        <w:tc>
          <w:tcPr>
            <w:tcW w:w="2405" w:type="dxa"/>
          </w:tcPr>
          <w:p w14:paraId="502DEA78" w14:textId="6AFC1F99" w:rsidR="005F1140" w:rsidRPr="002579D4" w:rsidRDefault="005F1140" w:rsidP="00F63177">
            <w:pPr>
              <w:rPr>
                <w:color w:val="000000"/>
                <w:sz w:val="21"/>
                <w:szCs w:val="21"/>
                <w:lang w:val="en-US"/>
              </w:rPr>
            </w:pPr>
            <w:r w:rsidRPr="002579D4">
              <w:rPr>
                <w:color w:val="000000"/>
                <w:sz w:val="21"/>
                <w:szCs w:val="21"/>
                <w:lang w:val="en-US"/>
              </w:rPr>
              <w:t xml:space="preserve">BS receiver noise figure  </w:t>
            </w:r>
          </w:p>
        </w:tc>
        <w:tc>
          <w:tcPr>
            <w:tcW w:w="7755" w:type="dxa"/>
            <w:gridSpan w:val="6"/>
            <w:vAlign w:val="center"/>
          </w:tcPr>
          <w:p w14:paraId="5994A275" w14:textId="68F3E800" w:rsidR="005F1140" w:rsidRPr="002579D4" w:rsidRDefault="005F1140" w:rsidP="002809F6">
            <w:pPr>
              <w:rPr>
                <w:lang w:val="en-US"/>
              </w:rPr>
            </w:pPr>
            <w:r w:rsidRPr="002579D4">
              <w:rPr>
                <w:color w:val="000000"/>
                <w:sz w:val="18"/>
                <w:szCs w:val="18"/>
                <w:lang w:val="en-US"/>
              </w:rPr>
              <w:t>5 dB</w:t>
            </w:r>
          </w:p>
        </w:tc>
      </w:tr>
      <w:tr w:rsidR="00407174" w:rsidRPr="002579D4" w14:paraId="428C060A" w14:textId="77777777" w:rsidTr="00185B6E">
        <w:tc>
          <w:tcPr>
            <w:tcW w:w="2405" w:type="dxa"/>
          </w:tcPr>
          <w:p w14:paraId="1CC0F408" w14:textId="10D08ED1" w:rsidR="00407174" w:rsidRPr="002579D4" w:rsidRDefault="00407174" w:rsidP="00F63177">
            <w:pPr>
              <w:rPr>
                <w:color w:val="000000"/>
                <w:sz w:val="21"/>
                <w:szCs w:val="21"/>
                <w:lang w:val="en-US"/>
              </w:rPr>
            </w:pPr>
            <w:r w:rsidRPr="002579D4">
              <w:rPr>
                <w:color w:val="000000"/>
                <w:sz w:val="21"/>
                <w:szCs w:val="21"/>
                <w:lang w:val="en-US"/>
              </w:rPr>
              <w:t xml:space="preserve">UE antenna elements  </w:t>
            </w:r>
          </w:p>
        </w:tc>
        <w:tc>
          <w:tcPr>
            <w:tcW w:w="2622" w:type="dxa"/>
            <w:gridSpan w:val="3"/>
            <w:vAlign w:val="center"/>
          </w:tcPr>
          <w:p w14:paraId="65ACACCF" w14:textId="77777777" w:rsidR="00407174" w:rsidRPr="002579D4" w:rsidRDefault="00407174" w:rsidP="002809F6">
            <w:pPr>
              <w:rPr>
                <w:lang w:val="en-US"/>
              </w:rPr>
            </w:pPr>
            <w:r w:rsidRPr="002579D4">
              <w:rPr>
                <w:color w:val="000000"/>
                <w:sz w:val="18"/>
                <w:szCs w:val="18"/>
                <w:lang w:val="en-US"/>
              </w:rPr>
              <w:t>1Tx</w:t>
            </w:r>
          </w:p>
        </w:tc>
        <w:tc>
          <w:tcPr>
            <w:tcW w:w="5133" w:type="dxa"/>
            <w:gridSpan w:val="3"/>
            <w:vAlign w:val="center"/>
          </w:tcPr>
          <w:p w14:paraId="1BD42971" w14:textId="77777777" w:rsidR="00407174" w:rsidRPr="002579D4" w:rsidRDefault="00407174" w:rsidP="002809F6">
            <w:pPr>
              <w:rPr>
                <w:lang w:val="en-US"/>
              </w:rPr>
            </w:pPr>
            <w:r w:rsidRPr="002579D4">
              <w:rPr>
                <w:lang w:val="en-US"/>
              </w:rPr>
              <w:t xml:space="preserve">Baseline: 1 </w:t>
            </w:r>
            <w:proofErr w:type="spellStart"/>
            <w:r w:rsidRPr="002579D4">
              <w:rPr>
                <w:lang w:val="en-US"/>
              </w:rPr>
              <w:t>Tx</w:t>
            </w:r>
            <w:proofErr w:type="spellEnd"/>
          </w:p>
          <w:p w14:paraId="669A250B" w14:textId="1F2EFAAA" w:rsidR="00407174" w:rsidRPr="002579D4" w:rsidRDefault="00407174" w:rsidP="002809F6">
            <w:pPr>
              <w:rPr>
                <w:lang w:val="en-US"/>
              </w:rPr>
            </w:pPr>
            <w:r w:rsidRPr="002579D4">
              <w:rPr>
                <w:lang w:val="en-US"/>
              </w:rPr>
              <w:t>Optional: 2</w:t>
            </w:r>
            <w:r w:rsidR="00D622E1" w:rsidRPr="002579D4">
              <w:rPr>
                <w:lang w:val="en-US"/>
              </w:rPr>
              <w:t>, 4</w:t>
            </w:r>
            <w:r w:rsidRPr="002579D4">
              <w:rPr>
                <w:lang w:val="en-US"/>
              </w:rPr>
              <w:t xml:space="preserve"> </w:t>
            </w:r>
            <w:proofErr w:type="spellStart"/>
            <w:r w:rsidRPr="002579D4">
              <w:rPr>
                <w:lang w:val="en-US"/>
              </w:rPr>
              <w:t>Tx</w:t>
            </w:r>
            <w:proofErr w:type="spellEnd"/>
          </w:p>
        </w:tc>
      </w:tr>
      <w:tr w:rsidR="005F1140" w:rsidRPr="002579D4" w14:paraId="4C77996C" w14:textId="77777777" w:rsidTr="006F2C2D">
        <w:tc>
          <w:tcPr>
            <w:tcW w:w="2405" w:type="dxa"/>
          </w:tcPr>
          <w:p w14:paraId="1649D8DC" w14:textId="2345A8F1" w:rsidR="005F1140" w:rsidRPr="002579D4" w:rsidRDefault="005F1140" w:rsidP="00F63177">
            <w:pPr>
              <w:rPr>
                <w:color w:val="000000"/>
                <w:sz w:val="21"/>
                <w:szCs w:val="21"/>
                <w:lang w:val="en-US"/>
              </w:rPr>
            </w:pPr>
            <w:r w:rsidRPr="002579D4">
              <w:rPr>
                <w:color w:val="000000"/>
                <w:sz w:val="21"/>
                <w:szCs w:val="21"/>
                <w:lang w:val="en-US"/>
              </w:rPr>
              <w:t xml:space="preserve">UE antenna height  </w:t>
            </w:r>
          </w:p>
        </w:tc>
        <w:tc>
          <w:tcPr>
            <w:tcW w:w="7755" w:type="dxa"/>
            <w:gridSpan w:val="6"/>
            <w:vAlign w:val="center"/>
          </w:tcPr>
          <w:p w14:paraId="071F07B7" w14:textId="6A9492BB" w:rsidR="005F1140" w:rsidRPr="002579D4" w:rsidRDefault="005F1140" w:rsidP="002809F6">
            <w:pPr>
              <w:rPr>
                <w:lang w:val="en-US"/>
              </w:rPr>
            </w:pPr>
            <w:r w:rsidRPr="002579D4">
              <w:rPr>
                <w:color w:val="000000"/>
                <w:sz w:val="18"/>
                <w:szCs w:val="18"/>
                <w:lang w:val="en-US"/>
              </w:rPr>
              <w:t>1.5m</w:t>
            </w:r>
          </w:p>
        </w:tc>
      </w:tr>
      <w:tr w:rsidR="005F1140" w:rsidRPr="002579D4" w14:paraId="20879CE4" w14:textId="77777777" w:rsidTr="006F2C2D">
        <w:tc>
          <w:tcPr>
            <w:tcW w:w="2405" w:type="dxa"/>
          </w:tcPr>
          <w:p w14:paraId="6ABB2607" w14:textId="0D9A9386" w:rsidR="005F1140" w:rsidRPr="002579D4" w:rsidRDefault="005F1140" w:rsidP="00F63177">
            <w:pPr>
              <w:rPr>
                <w:color w:val="000000"/>
                <w:sz w:val="21"/>
                <w:szCs w:val="21"/>
                <w:lang w:val="en-US"/>
              </w:rPr>
            </w:pPr>
            <w:r w:rsidRPr="002579D4">
              <w:rPr>
                <w:color w:val="000000"/>
                <w:sz w:val="21"/>
                <w:szCs w:val="21"/>
                <w:lang w:val="en-US"/>
              </w:rPr>
              <w:t xml:space="preserve">UE antenna gain  </w:t>
            </w:r>
          </w:p>
        </w:tc>
        <w:tc>
          <w:tcPr>
            <w:tcW w:w="7755" w:type="dxa"/>
            <w:gridSpan w:val="6"/>
            <w:vAlign w:val="center"/>
          </w:tcPr>
          <w:p w14:paraId="686C5F0E" w14:textId="60CDF6CF" w:rsidR="005F1140" w:rsidRPr="002579D4" w:rsidRDefault="005F1140" w:rsidP="002809F6">
            <w:pPr>
              <w:rPr>
                <w:lang w:val="en-US"/>
              </w:rPr>
            </w:pPr>
            <w:r w:rsidRPr="002579D4">
              <w:rPr>
                <w:color w:val="000000"/>
                <w:sz w:val="18"/>
                <w:szCs w:val="18"/>
                <w:lang w:val="en-US"/>
              </w:rPr>
              <w:t>-4dBi</w:t>
            </w:r>
          </w:p>
        </w:tc>
      </w:tr>
      <w:tr w:rsidR="005653D2" w:rsidRPr="002579D4" w14:paraId="59276B3C" w14:textId="77777777" w:rsidTr="001C5791">
        <w:tc>
          <w:tcPr>
            <w:tcW w:w="2405" w:type="dxa"/>
          </w:tcPr>
          <w:p w14:paraId="0B256CB6" w14:textId="5849D295" w:rsidR="005653D2" w:rsidRPr="002579D4" w:rsidRDefault="005653D2" w:rsidP="00F63177">
            <w:pPr>
              <w:rPr>
                <w:color w:val="000000"/>
                <w:sz w:val="21"/>
                <w:szCs w:val="21"/>
                <w:lang w:val="en-US"/>
              </w:rPr>
            </w:pPr>
            <w:r w:rsidRPr="002579D4">
              <w:rPr>
                <w:color w:val="000000"/>
                <w:sz w:val="21"/>
                <w:szCs w:val="21"/>
                <w:lang w:val="en-US"/>
              </w:rPr>
              <w:t xml:space="preserve">Traffic model  </w:t>
            </w:r>
          </w:p>
        </w:tc>
        <w:tc>
          <w:tcPr>
            <w:tcW w:w="5245" w:type="dxa"/>
            <w:gridSpan w:val="5"/>
            <w:vAlign w:val="center"/>
          </w:tcPr>
          <w:p w14:paraId="5DD3AD58" w14:textId="1149D65C" w:rsidR="005653D2" w:rsidRPr="002579D4" w:rsidRDefault="005653D2" w:rsidP="002809F6">
            <w:pPr>
              <w:rPr>
                <w:lang w:val="en-US"/>
              </w:rPr>
            </w:pPr>
            <w:r w:rsidRPr="002579D4">
              <w:rPr>
                <w:color w:val="000000"/>
                <w:sz w:val="18"/>
                <w:szCs w:val="18"/>
                <w:lang w:val="en-US"/>
              </w:rPr>
              <w:t>FTP model 3 with 20 bytes packet size.</w:t>
            </w:r>
          </w:p>
        </w:tc>
        <w:tc>
          <w:tcPr>
            <w:tcW w:w="2510" w:type="dxa"/>
          </w:tcPr>
          <w:p w14:paraId="1CADF89D" w14:textId="5B893F6F" w:rsidR="005653D2" w:rsidRPr="002579D4" w:rsidRDefault="005653D2" w:rsidP="002809F6">
            <w:pPr>
              <w:rPr>
                <w:lang w:val="en-US"/>
              </w:rPr>
            </w:pPr>
            <w:r w:rsidRPr="002579D4">
              <w:rPr>
                <w:color w:val="000000"/>
                <w:sz w:val="18"/>
                <w:szCs w:val="18"/>
                <w:lang w:val="en-US"/>
              </w:rPr>
              <w:t>FTP model 3 with 0.5MB packet size.</w:t>
            </w:r>
          </w:p>
        </w:tc>
      </w:tr>
      <w:tr w:rsidR="00297629" w:rsidRPr="002579D4" w14:paraId="2089E236" w14:textId="77777777" w:rsidTr="00212C2B">
        <w:tc>
          <w:tcPr>
            <w:tcW w:w="2405" w:type="dxa"/>
          </w:tcPr>
          <w:p w14:paraId="4D96DC2E" w14:textId="1A782DB2" w:rsidR="00297629" w:rsidRPr="002579D4" w:rsidRDefault="00297629" w:rsidP="00F63177">
            <w:pPr>
              <w:rPr>
                <w:color w:val="000000"/>
                <w:sz w:val="21"/>
                <w:szCs w:val="21"/>
                <w:lang w:val="en-US"/>
              </w:rPr>
            </w:pPr>
            <w:r w:rsidRPr="002579D4">
              <w:rPr>
                <w:color w:val="000000"/>
                <w:sz w:val="21"/>
                <w:szCs w:val="21"/>
                <w:lang w:val="en-US"/>
              </w:rPr>
              <w:t>Traffic load</w:t>
            </w:r>
          </w:p>
        </w:tc>
        <w:tc>
          <w:tcPr>
            <w:tcW w:w="7755" w:type="dxa"/>
            <w:gridSpan w:val="6"/>
            <w:vAlign w:val="center"/>
          </w:tcPr>
          <w:p w14:paraId="4D17AE63" w14:textId="0D0A7718" w:rsidR="00297629" w:rsidRPr="002579D4" w:rsidRDefault="00297629" w:rsidP="002809F6">
            <w:pPr>
              <w:rPr>
                <w:color w:val="000000"/>
                <w:sz w:val="18"/>
                <w:szCs w:val="18"/>
                <w:lang w:val="en-US"/>
              </w:rPr>
            </w:pPr>
            <w:r w:rsidRPr="002579D4">
              <w:rPr>
                <w:color w:val="000000"/>
                <w:sz w:val="18"/>
                <w:szCs w:val="18"/>
                <w:lang w:val="en-US"/>
              </w:rPr>
              <w:t>Variable PAR</w:t>
            </w:r>
          </w:p>
        </w:tc>
      </w:tr>
      <w:tr w:rsidR="00297629" w:rsidRPr="002579D4" w14:paraId="6F5B87CB" w14:textId="77777777" w:rsidTr="00212C2B">
        <w:tc>
          <w:tcPr>
            <w:tcW w:w="2405" w:type="dxa"/>
          </w:tcPr>
          <w:p w14:paraId="3E833A03" w14:textId="2575735B" w:rsidR="00297629" w:rsidRPr="002579D4" w:rsidRDefault="00297629" w:rsidP="00F63177">
            <w:pPr>
              <w:rPr>
                <w:color w:val="000000"/>
                <w:sz w:val="21"/>
                <w:szCs w:val="21"/>
                <w:lang w:val="en-US"/>
              </w:rPr>
            </w:pPr>
            <w:r w:rsidRPr="002579D4">
              <w:rPr>
                <w:color w:val="000000"/>
                <w:sz w:val="21"/>
                <w:szCs w:val="21"/>
                <w:lang w:val="en-US"/>
              </w:rPr>
              <w:t xml:space="preserve">UE distribution  </w:t>
            </w:r>
          </w:p>
        </w:tc>
        <w:tc>
          <w:tcPr>
            <w:tcW w:w="2410" w:type="dxa"/>
          </w:tcPr>
          <w:p w14:paraId="7DA21AE3" w14:textId="1E650E6C" w:rsidR="00297629" w:rsidRPr="002579D4" w:rsidRDefault="00297629" w:rsidP="002809F6">
            <w:pPr>
              <w:rPr>
                <w:sz w:val="18"/>
                <w:szCs w:val="18"/>
                <w:lang w:val="en-US"/>
              </w:rPr>
            </w:pPr>
            <w:r w:rsidRPr="002579D4">
              <w:rPr>
                <w:sz w:val="18"/>
                <w:szCs w:val="18"/>
                <w:lang w:val="en-US"/>
              </w:rPr>
              <w:t>20 users uniformly distributed per cell</w:t>
            </w:r>
          </w:p>
          <w:p w14:paraId="7D7641FE" w14:textId="1AD878E1" w:rsidR="00297629" w:rsidRPr="002579D4" w:rsidRDefault="00297629" w:rsidP="002809F6">
            <w:pPr>
              <w:rPr>
                <w:sz w:val="18"/>
                <w:szCs w:val="18"/>
                <w:lang w:val="en-US"/>
              </w:rPr>
            </w:pPr>
            <w:r w:rsidRPr="002579D4">
              <w:rPr>
                <w:sz w:val="18"/>
                <w:szCs w:val="18"/>
                <w:lang w:val="en-US"/>
              </w:rPr>
              <w:t>20% of users are outdoor in cars (100km/h) or 20% of users are outdoors (3km/h)</w:t>
            </w:r>
          </w:p>
          <w:p w14:paraId="4B5547DA" w14:textId="64BFD1C2" w:rsidR="00297629" w:rsidRPr="002579D4" w:rsidRDefault="00297629" w:rsidP="002809F6">
            <w:pPr>
              <w:rPr>
                <w:sz w:val="18"/>
                <w:szCs w:val="18"/>
                <w:lang w:val="en-US"/>
              </w:rPr>
            </w:pPr>
            <w:r w:rsidRPr="002579D4">
              <w:rPr>
                <w:sz w:val="18"/>
                <w:szCs w:val="18"/>
                <w:lang w:val="en-US"/>
              </w:rPr>
              <w:t>80% of users are indoor (3km/h)</w:t>
            </w:r>
          </w:p>
        </w:tc>
        <w:tc>
          <w:tcPr>
            <w:tcW w:w="5345" w:type="dxa"/>
            <w:gridSpan w:val="5"/>
          </w:tcPr>
          <w:p w14:paraId="4FCC656B" w14:textId="690B312D" w:rsidR="00297629" w:rsidRPr="002579D4" w:rsidRDefault="00297629" w:rsidP="002809F6">
            <w:pPr>
              <w:rPr>
                <w:lang w:val="en-US"/>
              </w:rPr>
            </w:pPr>
            <w:r w:rsidRPr="002579D4">
              <w:rPr>
                <w:lang w:val="en-US"/>
              </w:rPr>
              <w:t>10 users uniformly distributed per cell</w:t>
            </w:r>
          </w:p>
        </w:tc>
      </w:tr>
      <w:tr w:rsidR="005F1140" w:rsidRPr="002579D4" w14:paraId="0C4AF59C" w14:textId="77777777" w:rsidTr="006F2C2D">
        <w:tc>
          <w:tcPr>
            <w:tcW w:w="2405" w:type="dxa"/>
          </w:tcPr>
          <w:p w14:paraId="70E6797A" w14:textId="32BD1393" w:rsidR="005F1140" w:rsidRPr="002579D4" w:rsidRDefault="005F1140" w:rsidP="00F63177">
            <w:pPr>
              <w:rPr>
                <w:color w:val="000000"/>
                <w:sz w:val="21"/>
                <w:szCs w:val="21"/>
                <w:lang w:val="en-US"/>
              </w:rPr>
            </w:pPr>
            <w:r w:rsidRPr="002579D4">
              <w:rPr>
                <w:color w:val="000000"/>
                <w:sz w:val="21"/>
                <w:szCs w:val="21"/>
                <w:lang w:val="en-US"/>
              </w:rPr>
              <w:lastRenderedPageBreak/>
              <w:t xml:space="preserve">UL power control  </w:t>
            </w:r>
          </w:p>
        </w:tc>
        <w:tc>
          <w:tcPr>
            <w:tcW w:w="7755" w:type="dxa"/>
            <w:gridSpan w:val="6"/>
            <w:vAlign w:val="center"/>
          </w:tcPr>
          <w:p w14:paraId="081798BB" w14:textId="0B71316F" w:rsidR="005F1140" w:rsidRPr="002579D4" w:rsidRDefault="005F1140" w:rsidP="002809F6">
            <w:pPr>
              <w:rPr>
                <w:lang w:val="en-US"/>
              </w:rPr>
            </w:pPr>
            <w:r w:rsidRPr="002579D4">
              <w:rPr>
                <w:color w:val="000000"/>
                <w:sz w:val="18"/>
                <w:szCs w:val="18"/>
                <w:lang w:val="en-US"/>
              </w:rPr>
              <w:t>Open loop p</w:t>
            </w:r>
            <w:r w:rsidR="00E666A3" w:rsidRPr="002579D4">
              <w:rPr>
                <w:color w:val="000000"/>
                <w:sz w:val="18"/>
                <w:szCs w:val="18"/>
                <w:lang w:val="en-US"/>
              </w:rPr>
              <w:t>ower control (α, P0) = (1.0, -120</w:t>
            </w:r>
            <w:r w:rsidRPr="002579D4">
              <w:rPr>
                <w:color w:val="000000"/>
                <w:sz w:val="18"/>
                <w:szCs w:val="18"/>
                <w:lang w:val="en-US"/>
              </w:rPr>
              <w:t xml:space="preserve"> dBm)</w:t>
            </w:r>
          </w:p>
        </w:tc>
      </w:tr>
      <w:tr w:rsidR="005F1140" w:rsidRPr="002579D4" w14:paraId="105F00DC" w14:textId="77777777" w:rsidTr="006F2C2D">
        <w:tc>
          <w:tcPr>
            <w:tcW w:w="2405" w:type="dxa"/>
          </w:tcPr>
          <w:p w14:paraId="4760F44C" w14:textId="27B0AC00" w:rsidR="005F1140" w:rsidRPr="002579D4" w:rsidRDefault="005F1140" w:rsidP="00F63177">
            <w:pPr>
              <w:rPr>
                <w:color w:val="000000"/>
                <w:sz w:val="21"/>
                <w:szCs w:val="21"/>
                <w:lang w:val="en-US"/>
              </w:rPr>
            </w:pPr>
            <w:r w:rsidRPr="002579D4">
              <w:rPr>
                <w:color w:val="000000"/>
                <w:sz w:val="21"/>
                <w:szCs w:val="21"/>
                <w:lang w:val="en-US"/>
              </w:rPr>
              <w:t xml:space="preserve">Channel estimation </w:t>
            </w:r>
          </w:p>
        </w:tc>
        <w:tc>
          <w:tcPr>
            <w:tcW w:w="7755" w:type="dxa"/>
            <w:gridSpan w:val="6"/>
            <w:vAlign w:val="center"/>
          </w:tcPr>
          <w:p w14:paraId="01AE043E" w14:textId="77777777" w:rsidR="005F1140" w:rsidRDefault="005F1140" w:rsidP="002809F6">
            <w:pPr>
              <w:rPr>
                <w:color w:val="000000"/>
                <w:sz w:val="18"/>
                <w:szCs w:val="18"/>
                <w:lang w:val="en-US"/>
              </w:rPr>
            </w:pPr>
            <w:r w:rsidRPr="002579D4">
              <w:rPr>
                <w:color w:val="000000"/>
                <w:sz w:val="18"/>
                <w:szCs w:val="18"/>
                <w:lang w:val="en-US"/>
              </w:rPr>
              <w:t>Realistic. Companies specify DMRS overhead used.</w:t>
            </w:r>
          </w:p>
          <w:p w14:paraId="5BFCE80C" w14:textId="1410B239" w:rsidR="005E527F" w:rsidRPr="002579D4" w:rsidRDefault="005E527F" w:rsidP="002809F6">
            <w:pPr>
              <w:rPr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Use channel estimation error model. </w:t>
            </w:r>
          </w:p>
        </w:tc>
      </w:tr>
      <w:tr w:rsidR="005F1140" w:rsidRPr="002579D4" w14:paraId="4FAE6F24" w14:textId="77777777" w:rsidTr="006F2C2D">
        <w:tc>
          <w:tcPr>
            <w:tcW w:w="2405" w:type="dxa"/>
          </w:tcPr>
          <w:p w14:paraId="024FA1B1" w14:textId="71EA985C" w:rsidR="005F1140" w:rsidRPr="002579D4" w:rsidRDefault="005F1140" w:rsidP="00F63177">
            <w:pPr>
              <w:rPr>
                <w:color w:val="000000"/>
                <w:sz w:val="18"/>
                <w:szCs w:val="18"/>
                <w:lang w:val="en-US"/>
              </w:rPr>
            </w:pPr>
            <w:r w:rsidRPr="002579D4">
              <w:rPr>
                <w:color w:val="000000"/>
                <w:sz w:val="18"/>
                <w:szCs w:val="18"/>
                <w:lang w:val="en-US"/>
              </w:rPr>
              <w:t>Metrics</w:t>
            </w:r>
          </w:p>
        </w:tc>
        <w:tc>
          <w:tcPr>
            <w:tcW w:w="2585" w:type="dxa"/>
            <w:gridSpan w:val="2"/>
            <w:vAlign w:val="center"/>
          </w:tcPr>
          <w:p w14:paraId="018E1C0C" w14:textId="333230B6" w:rsidR="005F1140" w:rsidRPr="002579D4" w:rsidRDefault="005F1140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2579D4">
              <w:rPr>
                <w:rFonts w:ascii="Times New Roman" w:hAnsi="Times New Roman"/>
                <w:sz w:val="18"/>
                <w:szCs w:val="18"/>
                <w:lang w:eastAsia="zh-CN"/>
              </w:rPr>
              <w:t>single user BLER curve over SISO AWGN channel</w:t>
            </w:r>
          </w:p>
          <w:p w14:paraId="43D698BA" w14:textId="77777777" w:rsidR="005F1140" w:rsidRPr="002579D4" w:rsidRDefault="005F1140" w:rsidP="002809F6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2579D4">
              <w:rPr>
                <w:rFonts w:ascii="Times New Roman" w:hAnsi="Times New Roman"/>
                <w:sz w:val="18"/>
                <w:szCs w:val="18"/>
                <w:lang w:eastAsia="zh-CN"/>
              </w:rPr>
              <w:t>CDF of effective SINR in dB at given traffic loading around 10% system PDR</w:t>
            </w:r>
          </w:p>
          <w:p w14:paraId="1AAE0365" w14:textId="77777777" w:rsidR="005F1140" w:rsidRPr="002579D4" w:rsidRDefault="005F1140" w:rsidP="002809F6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2579D4">
              <w:rPr>
                <w:rFonts w:ascii="Times New Roman" w:hAnsi="Times New Roman"/>
                <w:sz w:val="18"/>
                <w:szCs w:val="18"/>
                <w:lang w:eastAsia="zh-CN"/>
              </w:rPr>
              <w:t>CDF of packet drop rate per UE at given traffic loading around 10% system PDR</w:t>
            </w:r>
          </w:p>
          <w:p w14:paraId="20C5073F" w14:textId="77777777" w:rsidR="005F1140" w:rsidRPr="002579D4" w:rsidRDefault="005F1140" w:rsidP="002809F6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2579D4">
              <w:rPr>
                <w:rFonts w:ascii="Times New Roman" w:hAnsi="Times New Roman"/>
                <w:sz w:val="18"/>
                <w:szCs w:val="18"/>
                <w:lang w:eastAsia="zh-CN"/>
              </w:rPr>
              <w:t>System PDR vs PAR at given total allocated bandwidth</w:t>
            </w:r>
          </w:p>
          <w:p w14:paraId="70F6E3ED" w14:textId="502CD2A7" w:rsidR="005F1140" w:rsidRPr="002579D4" w:rsidRDefault="005F1140" w:rsidP="002809F6">
            <w:pPr>
              <w:pStyle w:val="ListParagrap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50C64F66" w14:textId="77777777" w:rsidR="005F1140" w:rsidRPr="002579D4" w:rsidRDefault="005F1140" w:rsidP="002809F6">
            <w:pPr>
              <w:rPr>
                <w:sz w:val="18"/>
              </w:rPr>
            </w:pPr>
            <w:r w:rsidRPr="002579D4">
              <w:rPr>
                <w:sz w:val="18"/>
              </w:rPr>
              <w:t>1. CDF of packet latency</w:t>
            </w:r>
          </w:p>
          <w:p w14:paraId="4A92EDAA" w14:textId="6BADB788" w:rsidR="00107250" w:rsidRPr="002579D4" w:rsidRDefault="00107250" w:rsidP="002809F6">
            <w:pPr>
              <w:rPr>
                <w:sz w:val="18"/>
              </w:rPr>
            </w:pPr>
            <w:r w:rsidRPr="002579D4">
              <w:rPr>
                <w:sz w:val="18"/>
              </w:rPr>
              <w:t>2. BLER</w:t>
            </w:r>
          </w:p>
        </w:tc>
        <w:tc>
          <w:tcPr>
            <w:tcW w:w="2585" w:type="dxa"/>
            <w:gridSpan w:val="2"/>
            <w:vAlign w:val="center"/>
          </w:tcPr>
          <w:p w14:paraId="29DAF324" w14:textId="3B509D83" w:rsidR="005F1140" w:rsidRPr="002579D4" w:rsidRDefault="005F1140" w:rsidP="002809F6">
            <w:pPr>
              <w:rPr>
                <w:sz w:val="18"/>
                <w:lang w:val="en-US"/>
              </w:rPr>
            </w:pPr>
            <w:r w:rsidRPr="002579D4">
              <w:rPr>
                <w:sz w:val="18"/>
              </w:rPr>
              <w:t>1. CDF of UPT</w:t>
            </w:r>
          </w:p>
        </w:tc>
      </w:tr>
      <w:tr w:rsidR="005F1140" w:rsidRPr="002579D4" w14:paraId="341A45F0" w14:textId="77777777" w:rsidTr="006F2C2D">
        <w:tc>
          <w:tcPr>
            <w:tcW w:w="2405" w:type="dxa"/>
          </w:tcPr>
          <w:p w14:paraId="5F8DB428" w14:textId="0B5669A0" w:rsidR="005F1140" w:rsidRPr="002579D4" w:rsidRDefault="003B7449" w:rsidP="00F63177">
            <w:pPr>
              <w:rPr>
                <w:color w:val="000000"/>
                <w:sz w:val="18"/>
                <w:szCs w:val="18"/>
                <w:lang w:val="en-US"/>
              </w:rPr>
            </w:pPr>
            <w:r w:rsidRPr="002579D4">
              <w:rPr>
                <w:color w:val="000000"/>
                <w:sz w:val="18"/>
                <w:szCs w:val="18"/>
                <w:lang w:val="en-US"/>
              </w:rPr>
              <w:t>HARQ</w:t>
            </w:r>
          </w:p>
        </w:tc>
        <w:tc>
          <w:tcPr>
            <w:tcW w:w="7755" w:type="dxa"/>
            <w:gridSpan w:val="6"/>
            <w:vAlign w:val="center"/>
          </w:tcPr>
          <w:p w14:paraId="3B6BDD6C" w14:textId="2CFD0D36" w:rsidR="005F1140" w:rsidRPr="002579D4" w:rsidRDefault="003B7449" w:rsidP="002809F6">
            <w:pPr>
              <w:rPr>
                <w:sz w:val="18"/>
                <w:szCs w:val="18"/>
                <w:lang w:val="en-US"/>
              </w:rPr>
            </w:pPr>
            <w:r w:rsidRPr="002579D4">
              <w:rPr>
                <w:sz w:val="18"/>
                <w:szCs w:val="18"/>
                <w:lang w:val="en-US"/>
              </w:rPr>
              <w:t>No HARQ</w:t>
            </w:r>
          </w:p>
        </w:tc>
      </w:tr>
    </w:tbl>
    <w:p w14:paraId="542B84A5" w14:textId="6F8DE945" w:rsidR="00E847A2" w:rsidRPr="00E847A2" w:rsidRDefault="00E847A2" w:rsidP="002809F6">
      <w:pPr>
        <w:jc w:val="both"/>
        <w:rPr>
          <w:lang w:val="en-US"/>
        </w:rPr>
      </w:pPr>
    </w:p>
    <w:sectPr w:rsidR="00E847A2" w:rsidRPr="00E847A2" w:rsidSect="00733B1F"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422AF" w14:textId="77777777" w:rsidR="00B7078C" w:rsidRDefault="00B7078C">
      <w:r>
        <w:separator/>
      </w:r>
    </w:p>
  </w:endnote>
  <w:endnote w:type="continuationSeparator" w:id="0">
    <w:p w14:paraId="001FBAF7" w14:textId="77777777" w:rsidR="00B7078C" w:rsidRDefault="00B70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8B6EF" w14:textId="77777777" w:rsidR="00B7078C" w:rsidRDefault="00B7078C">
      <w:r>
        <w:separator/>
      </w:r>
    </w:p>
  </w:footnote>
  <w:footnote w:type="continuationSeparator" w:id="0">
    <w:p w14:paraId="07DBABEF" w14:textId="77777777" w:rsidR="00B7078C" w:rsidRDefault="00B70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445E04"/>
    <w:multiLevelType w:val="hybridMultilevel"/>
    <w:tmpl w:val="0E50921A"/>
    <w:lvl w:ilvl="0" w:tplc="720CB8D2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0AC74EC"/>
    <w:multiLevelType w:val="hybridMultilevel"/>
    <w:tmpl w:val="8B9431C0"/>
    <w:lvl w:ilvl="0" w:tplc="9C8041F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7920B6"/>
    <w:multiLevelType w:val="hybridMultilevel"/>
    <w:tmpl w:val="8CB233E4"/>
    <w:lvl w:ilvl="0" w:tplc="23F6DED6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78244D"/>
    <w:multiLevelType w:val="hybridMultilevel"/>
    <w:tmpl w:val="8A0EBF80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A632325"/>
    <w:multiLevelType w:val="hybridMultilevel"/>
    <w:tmpl w:val="01940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10" w15:restartNumberingAfterBreak="0">
    <w:nsid w:val="0D2331B9"/>
    <w:multiLevelType w:val="hybridMultilevel"/>
    <w:tmpl w:val="9FE8F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FE14EBA"/>
    <w:multiLevelType w:val="hybridMultilevel"/>
    <w:tmpl w:val="EE0CE1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4F07D86"/>
    <w:multiLevelType w:val="hybridMultilevel"/>
    <w:tmpl w:val="A7F010E2"/>
    <w:lvl w:ilvl="0" w:tplc="0430E618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5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24DF411C"/>
    <w:multiLevelType w:val="hybridMultilevel"/>
    <w:tmpl w:val="4B322DF2"/>
    <w:lvl w:ilvl="0" w:tplc="0BEC9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FEC3587"/>
    <w:multiLevelType w:val="hybridMultilevel"/>
    <w:tmpl w:val="E2125722"/>
    <w:lvl w:ilvl="0" w:tplc="7324A0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3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BC0740C"/>
    <w:multiLevelType w:val="hybridMultilevel"/>
    <w:tmpl w:val="A0403AE4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1B32558"/>
    <w:multiLevelType w:val="hybridMultilevel"/>
    <w:tmpl w:val="30EACA3E"/>
    <w:lvl w:ilvl="0" w:tplc="3CA29F4A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8" w15:restartNumberingAfterBreak="0">
    <w:nsid w:val="434450E3"/>
    <w:multiLevelType w:val="hybridMultilevel"/>
    <w:tmpl w:val="8174BA1C"/>
    <w:lvl w:ilvl="0" w:tplc="0430E61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0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65C67EB"/>
    <w:multiLevelType w:val="hybridMultilevel"/>
    <w:tmpl w:val="82E651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BE26AA4"/>
    <w:multiLevelType w:val="hybridMultilevel"/>
    <w:tmpl w:val="B754B5DE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2846B6D"/>
    <w:multiLevelType w:val="hybridMultilevel"/>
    <w:tmpl w:val="F9BEAE0E"/>
    <w:lvl w:ilvl="0" w:tplc="11F40666">
      <w:start w:val="1"/>
      <w:numFmt w:val="bullet"/>
      <w:lvlText w:val="•"/>
      <w:lvlJc w:val="left"/>
      <w:pPr>
        <w:ind w:left="7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6" w:hanging="420"/>
      </w:pPr>
      <w:rPr>
        <w:rFonts w:ascii="Wingdings" w:hAnsi="Wingdings" w:hint="default"/>
      </w:rPr>
    </w:lvl>
  </w:abstractNum>
  <w:abstractNum w:abstractNumId="36" w15:restartNumberingAfterBreak="0">
    <w:nsid w:val="54A74DC5"/>
    <w:multiLevelType w:val="hybridMultilevel"/>
    <w:tmpl w:val="5882D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725ADA"/>
    <w:multiLevelType w:val="hybridMultilevel"/>
    <w:tmpl w:val="D688DD8C"/>
    <w:lvl w:ilvl="0" w:tplc="BAF6F85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98703A"/>
    <w:multiLevelType w:val="hybridMultilevel"/>
    <w:tmpl w:val="6546CA30"/>
    <w:lvl w:ilvl="0" w:tplc="399EB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6A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2CA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EA4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60D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C45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B4B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AC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46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287149F"/>
    <w:multiLevelType w:val="hybridMultilevel"/>
    <w:tmpl w:val="909E88E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2C42667"/>
    <w:multiLevelType w:val="hybridMultilevel"/>
    <w:tmpl w:val="F054874A"/>
    <w:lvl w:ilvl="0" w:tplc="B9348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2E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62B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76A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CE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5AF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8AC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A2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B89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50"/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45"/>
  </w:num>
  <w:num w:numId="7">
    <w:abstractNumId w:val="42"/>
  </w:num>
  <w:num w:numId="8">
    <w:abstractNumId w:val="22"/>
  </w:num>
  <w:num w:numId="9">
    <w:abstractNumId w:val="11"/>
  </w:num>
  <w:num w:numId="10">
    <w:abstractNumId w:val="9"/>
  </w:num>
  <w:num w:numId="11">
    <w:abstractNumId w:val="30"/>
  </w:num>
  <w:num w:numId="12">
    <w:abstractNumId w:val="15"/>
  </w:num>
  <w:num w:numId="13">
    <w:abstractNumId w:val="23"/>
  </w:num>
  <w:num w:numId="14">
    <w:abstractNumId w:val="29"/>
  </w:num>
  <w:num w:numId="15">
    <w:abstractNumId w:val="32"/>
  </w:num>
  <w:num w:numId="16">
    <w:abstractNumId w:val="46"/>
  </w:num>
  <w:num w:numId="17">
    <w:abstractNumId w:val="44"/>
  </w:num>
  <w:num w:numId="18">
    <w:abstractNumId w:val="8"/>
  </w:num>
  <w:num w:numId="19">
    <w:abstractNumId w:val="21"/>
  </w:num>
  <w:num w:numId="20">
    <w:abstractNumId w:val="48"/>
  </w:num>
  <w:num w:numId="21">
    <w:abstractNumId w:val="1"/>
  </w:num>
  <w:num w:numId="22">
    <w:abstractNumId w:val="2"/>
  </w:num>
  <w:num w:numId="23">
    <w:abstractNumId w:val="13"/>
  </w:num>
  <w:num w:numId="24">
    <w:abstractNumId w:val="12"/>
  </w:num>
  <w:num w:numId="25">
    <w:abstractNumId w:val="40"/>
  </w:num>
  <w:num w:numId="26">
    <w:abstractNumId w:val="43"/>
  </w:num>
  <w:num w:numId="27">
    <w:abstractNumId w:val="5"/>
  </w:num>
  <w:num w:numId="28">
    <w:abstractNumId w:val="6"/>
  </w:num>
  <w:num w:numId="29">
    <w:abstractNumId w:val="34"/>
  </w:num>
  <w:num w:numId="30">
    <w:abstractNumId w:val="19"/>
  </w:num>
  <w:num w:numId="31">
    <w:abstractNumId w:val="28"/>
  </w:num>
  <w:num w:numId="32">
    <w:abstractNumId w:val="14"/>
  </w:num>
  <w:num w:numId="33">
    <w:abstractNumId w:val="49"/>
  </w:num>
  <w:num w:numId="34">
    <w:abstractNumId w:val="39"/>
  </w:num>
  <w:num w:numId="35">
    <w:abstractNumId w:val="3"/>
  </w:num>
  <w:num w:numId="36">
    <w:abstractNumId w:val="47"/>
  </w:num>
  <w:num w:numId="37">
    <w:abstractNumId w:val="10"/>
  </w:num>
  <w:num w:numId="38">
    <w:abstractNumId w:val="41"/>
  </w:num>
  <w:num w:numId="39">
    <w:abstractNumId w:val="38"/>
  </w:num>
  <w:num w:numId="40">
    <w:abstractNumId w:val="33"/>
  </w:num>
  <w:num w:numId="41">
    <w:abstractNumId w:val="25"/>
  </w:num>
  <w:num w:numId="42">
    <w:abstractNumId w:val="35"/>
  </w:num>
  <w:num w:numId="43">
    <w:abstractNumId w:val="18"/>
  </w:num>
  <w:num w:numId="44">
    <w:abstractNumId w:val="36"/>
  </w:num>
  <w:num w:numId="45">
    <w:abstractNumId w:val="31"/>
  </w:num>
  <w:num w:numId="46">
    <w:abstractNumId w:val="26"/>
  </w:num>
  <w:num w:numId="47">
    <w:abstractNumId w:val="37"/>
  </w:num>
  <w:num w:numId="48">
    <w:abstractNumId w:val="4"/>
  </w:num>
  <w:num w:numId="49">
    <w:abstractNumId w:val="24"/>
    <w:lvlOverride w:ilvl="0">
      <w:startOverride w:val="1"/>
    </w:lvlOverride>
  </w:num>
  <w:num w:numId="5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6E7F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4D13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279D9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8B9"/>
    <w:rsid w:val="00044FC4"/>
    <w:rsid w:val="0004516E"/>
    <w:rsid w:val="000451E5"/>
    <w:rsid w:val="000453F6"/>
    <w:rsid w:val="00046CD6"/>
    <w:rsid w:val="00046CE4"/>
    <w:rsid w:val="00046F9A"/>
    <w:rsid w:val="0004713D"/>
    <w:rsid w:val="00047246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AF2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2C09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F4C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0C27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AE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7A3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9C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250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797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13D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84"/>
    <w:rsid w:val="001820B2"/>
    <w:rsid w:val="001821E9"/>
    <w:rsid w:val="00182608"/>
    <w:rsid w:val="00182E75"/>
    <w:rsid w:val="00182E8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21"/>
    <w:rsid w:val="00185B6E"/>
    <w:rsid w:val="00185E59"/>
    <w:rsid w:val="00185E97"/>
    <w:rsid w:val="00185F10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3BB0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515"/>
    <w:rsid w:val="001B26EE"/>
    <w:rsid w:val="001B2993"/>
    <w:rsid w:val="001B2E5B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B74F0"/>
    <w:rsid w:val="001C002C"/>
    <w:rsid w:val="001C0085"/>
    <w:rsid w:val="001C030C"/>
    <w:rsid w:val="001C04E1"/>
    <w:rsid w:val="001C063F"/>
    <w:rsid w:val="001C0883"/>
    <w:rsid w:val="001C1289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6E7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58D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A26"/>
    <w:rsid w:val="00201C7E"/>
    <w:rsid w:val="00201D85"/>
    <w:rsid w:val="00202201"/>
    <w:rsid w:val="002029C7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C2B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7A0"/>
    <w:rsid w:val="00236EB2"/>
    <w:rsid w:val="00236F55"/>
    <w:rsid w:val="00236F71"/>
    <w:rsid w:val="0023729A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6363"/>
    <w:rsid w:val="0025648C"/>
    <w:rsid w:val="00256AC2"/>
    <w:rsid w:val="00256F02"/>
    <w:rsid w:val="002571C8"/>
    <w:rsid w:val="002572F1"/>
    <w:rsid w:val="0025742A"/>
    <w:rsid w:val="00257500"/>
    <w:rsid w:val="002579D4"/>
    <w:rsid w:val="00257A62"/>
    <w:rsid w:val="00260156"/>
    <w:rsid w:val="0026075E"/>
    <w:rsid w:val="00260FAD"/>
    <w:rsid w:val="002612A1"/>
    <w:rsid w:val="0026179E"/>
    <w:rsid w:val="00261D05"/>
    <w:rsid w:val="002623AC"/>
    <w:rsid w:val="002624A3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69E"/>
    <w:rsid w:val="00277D7D"/>
    <w:rsid w:val="00277E66"/>
    <w:rsid w:val="002801E2"/>
    <w:rsid w:val="0028052D"/>
    <w:rsid w:val="00280684"/>
    <w:rsid w:val="0028073A"/>
    <w:rsid w:val="00280851"/>
    <w:rsid w:val="00280960"/>
    <w:rsid w:val="002809F6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7C4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29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BB0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6F89"/>
    <w:rsid w:val="002E7321"/>
    <w:rsid w:val="002E7894"/>
    <w:rsid w:val="002E7FA9"/>
    <w:rsid w:val="002F0045"/>
    <w:rsid w:val="002F00F0"/>
    <w:rsid w:val="002F025B"/>
    <w:rsid w:val="002F03ED"/>
    <w:rsid w:val="002F0684"/>
    <w:rsid w:val="002F0ADB"/>
    <w:rsid w:val="002F1246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1DA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826"/>
    <w:rsid w:val="00317884"/>
    <w:rsid w:val="00317A42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0D63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1B8A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621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B41"/>
    <w:rsid w:val="003A2D39"/>
    <w:rsid w:val="003A2FE7"/>
    <w:rsid w:val="003A33DA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94A"/>
    <w:rsid w:val="003B2B79"/>
    <w:rsid w:val="003B2B7D"/>
    <w:rsid w:val="003B3C4E"/>
    <w:rsid w:val="003B3EE6"/>
    <w:rsid w:val="003B4482"/>
    <w:rsid w:val="003B45D1"/>
    <w:rsid w:val="003B4BCD"/>
    <w:rsid w:val="003B4E35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449"/>
    <w:rsid w:val="003B76FE"/>
    <w:rsid w:val="003C009A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2A67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5DB8"/>
    <w:rsid w:val="003E6592"/>
    <w:rsid w:val="003E703E"/>
    <w:rsid w:val="003E73BC"/>
    <w:rsid w:val="003E7A07"/>
    <w:rsid w:val="003F05D3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9D4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174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3E3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99B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EA5"/>
    <w:rsid w:val="0044131C"/>
    <w:rsid w:val="0044142F"/>
    <w:rsid w:val="004416F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3BD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00D"/>
    <w:rsid w:val="004543E4"/>
    <w:rsid w:val="004548E5"/>
    <w:rsid w:val="00454F08"/>
    <w:rsid w:val="0045502E"/>
    <w:rsid w:val="00455105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2FEE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5A7"/>
    <w:rsid w:val="00474A05"/>
    <w:rsid w:val="00474FB4"/>
    <w:rsid w:val="00475131"/>
    <w:rsid w:val="00475260"/>
    <w:rsid w:val="00475353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321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6DE7"/>
    <w:rsid w:val="0049792C"/>
    <w:rsid w:val="004A01E1"/>
    <w:rsid w:val="004A06D4"/>
    <w:rsid w:val="004A0814"/>
    <w:rsid w:val="004A08D1"/>
    <w:rsid w:val="004A0E00"/>
    <w:rsid w:val="004A15F7"/>
    <w:rsid w:val="004A1600"/>
    <w:rsid w:val="004A1B20"/>
    <w:rsid w:val="004A1D1E"/>
    <w:rsid w:val="004A201F"/>
    <w:rsid w:val="004A2051"/>
    <w:rsid w:val="004A23B8"/>
    <w:rsid w:val="004A23C0"/>
    <w:rsid w:val="004A28D4"/>
    <w:rsid w:val="004A2908"/>
    <w:rsid w:val="004A2B3D"/>
    <w:rsid w:val="004A2B50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6B2B"/>
    <w:rsid w:val="004D710C"/>
    <w:rsid w:val="004D7448"/>
    <w:rsid w:val="004D7872"/>
    <w:rsid w:val="004D7B5F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8EF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95F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1BA"/>
    <w:rsid w:val="00505850"/>
    <w:rsid w:val="00505A2A"/>
    <w:rsid w:val="00505D65"/>
    <w:rsid w:val="00505E39"/>
    <w:rsid w:val="0050614B"/>
    <w:rsid w:val="005062DB"/>
    <w:rsid w:val="00506571"/>
    <w:rsid w:val="00506A8D"/>
    <w:rsid w:val="00506C2E"/>
    <w:rsid w:val="00506D3B"/>
    <w:rsid w:val="005074C9"/>
    <w:rsid w:val="00507560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6D92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2A41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22C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6B01"/>
    <w:rsid w:val="00537BE9"/>
    <w:rsid w:val="00537E22"/>
    <w:rsid w:val="00540147"/>
    <w:rsid w:val="005402B2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ACE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E86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C64"/>
    <w:rsid w:val="00563D83"/>
    <w:rsid w:val="00563FD2"/>
    <w:rsid w:val="0056434D"/>
    <w:rsid w:val="005650BF"/>
    <w:rsid w:val="005653D2"/>
    <w:rsid w:val="00565679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97F10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1F5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27F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7EE"/>
    <w:rsid w:val="005E7C06"/>
    <w:rsid w:val="005F031E"/>
    <w:rsid w:val="005F0B4C"/>
    <w:rsid w:val="005F0B53"/>
    <w:rsid w:val="005F0C46"/>
    <w:rsid w:val="005F1140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ED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32A"/>
    <w:rsid w:val="00606D2C"/>
    <w:rsid w:val="00606FCB"/>
    <w:rsid w:val="00607039"/>
    <w:rsid w:val="006074B1"/>
    <w:rsid w:val="006079D8"/>
    <w:rsid w:val="00607ADE"/>
    <w:rsid w:val="00607E68"/>
    <w:rsid w:val="006101AC"/>
    <w:rsid w:val="006102BF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43B"/>
    <w:rsid w:val="00614CB4"/>
    <w:rsid w:val="00614D1E"/>
    <w:rsid w:val="0061524B"/>
    <w:rsid w:val="0061565F"/>
    <w:rsid w:val="006157C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2C8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F06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1DA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0A5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045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04"/>
    <w:rsid w:val="00655F76"/>
    <w:rsid w:val="006561C9"/>
    <w:rsid w:val="006561FF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77B94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48A6"/>
    <w:rsid w:val="00685211"/>
    <w:rsid w:val="00685725"/>
    <w:rsid w:val="00685AC6"/>
    <w:rsid w:val="00685D3B"/>
    <w:rsid w:val="0068623E"/>
    <w:rsid w:val="00686366"/>
    <w:rsid w:val="0068653A"/>
    <w:rsid w:val="0068673B"/>
    <w:rsid w:val="006868CB"/>
    <w:rsid w:val="0068721F"/>
    <w:rsid w:val="00690447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080"/>
    <w:rsid w:val="006954FA"/>
    <w:rsid w:val="00695D50"/>
    <w:rsid w:val="00695E95"/>
    <w:rsid w:val="00696244"/>
    <w:rsid w:val="006969D6"/>
    <w:rsid w:val="00696C33"/>
    <w:rsid w:val="0069755C"/>
    <w:rsid w:val="006979DC"/>
    <w:rsid w:val="00697C2C"/>
    <w:rsid w:val="006A01FA"/>
    <w:rsid w:val="006A03DE"/>
    <w:rsid w:val="006A05EF"/>
    <w:rsid w:val="006A0942"/>
    <w:rsid w:val="006A10D5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9F0"/>
    <w:rsid w:val="006A6B69"/>
    <w:rsid w:val="006A6CBB"/>
    <w:rsid w:val="006A7574"/>
    <w:rsid w:val="006A7604"/>
    <w:rsid w:val="006A7BF2"/>
    <w:rsid w:val="006A7C40"/>
    <w:rsid w:val="006A7FDD"/>
    <w:rsid w:val="006B0489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EE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F1A"/>
    <w:rsid w:val="006D21FF"/>
    <w:rsid w:val="006D2440"/>
    <w:rsid w:val="006D2627"/>
    <w:rsid w:val="006D31A8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C2D"/>
    <w:rsid w:val="006F2DE2"/>
    <w:rsid w:val="006F2E21"/>
    <w:rsid w:val="006F3052"/>
    <w:rsid w:val="006F314D"/>
    <w:rsid w:val="006F3692"/>
    <w:rsid w:val="006F3738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8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1B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0D60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369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1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4F5A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895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9C7"/>
    <w:rsid w:val="007A6DE7"/>
    <w:rsid w:val="007A75A3"/>
    <w:rsid w:val="007A7A14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B776A"/>
    <w:rsid w:val="007C0880"/>
    <w:rsid w:val="007C0BD2"/>
    <w:rsid w:val="007C0F3A"/>
    <w:rsid w:val="007C1054"/>
    <w:rsid w:val="007C1065"/>
    <w:rsid w:val="007C1357"/>
    <w:rsid w:val="007C140F"/>
    <w:rsid w:val="007C1537"/>
    <w:rsid w:val="007C16D7"/>
    <w:rsid w:val="007C1B94"/>
    <w:rsid w:val="007C1CD8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E74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204"/>
    <w:rsid w:val="00826D90"/>
    <w:rsid w:val="00826DE8"/>
    <w:rsid w:val="00827015"/>
    <w:rsid w:val="00827109"/>
    <w:rsid w:val="00827373"/>
    <w:rsid w:val="00827648"/>
    <w:rsid w:val="00827A41"/>
    <w:rsid w:val="00827AF3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2FA3"/>
    <w:rsid w:val="00832FF7"/>
    <w:rsid w:val="0083302B"/>
    <w:rsid w:val="008330AE"/>
    <w:rsid w:val="008330DB"/>
    <w:rsid w:val="00833E71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0DAB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EAF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010"/>
    <w:rsid w:val="00876321"/>
    <w:rsid w:val="00876AC7"/>
    <w:rsid w:val="00876AFA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723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4A2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F"/>
    <w:rsid w:val="008D5F10"/>
    <w:rsid w:val="008D5FCD"/>
    <w:rsid w:val="008D6356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95E"/>
    <w:rsid w:val="008F5AA2"/>
    <w:rsid w:val="008F6188"/>
    <w:rsid w:val="008F6649"/>
    <w:rsid w:val="008F6CD0"/>
    <w:rsid w:val="008F6CD1"/>
    <w:rsid w:val="008F7BD6"/>
    <w:rsid w:val="008F7CEF"/>
    <w:rsid w:val="00900055"/>
    <w:rsid w:val="009000FD"/>
    <w:rsid w:val="009002D5"/>
    <w:rsid w:val="0090083B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A24"/>
    <w:rsid w:val="00910ED6"/>
    <w:rsid w:val="00911E1A"/>
    <w:rsid w:val="009123B9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27D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6AC"/>
    <w:rsid w:val="009469FE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BD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DB0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3F1F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338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9C1"/>
    <w:rsid w:val="009A2B78"/>
    <w:rsid w:val="009A3183"/>
    <w:rsid w:val="009A34BB"/>
    <w:rsid w:val="009A34F2"/>
    <w:rsid w:val="009A37AC"/>
    <w:rsid w:val="009A3AB5"/>
    <w:rsid w:val="009A4C99"/>
    <w:rsid w:val="009A4F85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B81"/>
    <w:rsid w:val="009B22E9"/>
    <w:rsid w:val="009B2353"/>
    <w:rsid w:val="009B3221"/>
    <w:rsid w:val="009B346F"/>
    <w:rsid w:val="009B3694"/>
    <w:rsid w:val="009B3745"/>
    <w:rsid w:val="009B3C69"/>
    <w:rsid w:val="009B3C79"/>
    <w:rsid w:val="009B3E77"/>
    <w:rsid w:val="009B3F3C"/>
    <w:rsid w:val="009B40DE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2FA5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87E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BC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73F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27F7C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3C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3AE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6CB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8F4"/>
    <w:rsid w:val="00AA4AD5"/>
    <w:rsid w:val="00AA4B1B"/>
    <w:rsid w:val="00AA4CD8"/>
    <w:rsid w:val="00AA5144"/>
    <w:rsid w:val="00AA53BC"/>
    <w:rsid w:val="00AA5584"/>
    <w:rsid w:val="00AA5903"/>
    <w:rsid w:val="00AA5CFC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AE0"/>
    <w:rsid w:val="00AB1BBE"/>
    <w:rsid w:val="00AB1C99"/>
    <w:rsid w:val="00AB1E90"/>
    <w:rsid w:val="00AB23A1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0EA"/>
    <w:rsid w:val="00AC5A3B"/>
    <w:rsid w:val="00AC61B3"/>
    <w:rsid w:val="00AC63F4"/>
    <w:rsid w:val="00AC6521"/>
    <w:rsid w:val="00AC690A"/>
    <w:rsid w:val="00AC6D0A"/>
    <w:rsid w:val="00AC7949"/>
    <w:rsid w:val="00AD0513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4DD"/>
    <w:rsid w:val="00AD3BEC"/>
    <w:rsid w:val="00AD3EC6"/>
    <w:rsid w:val="00AD48F9"/>
    <w:rsid w:val="00AD514B"/>
    <w:rsid w:val="00AD58E2"/>
    <w:rsid w:val="00AD5B9B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BE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19B3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CCD"/>
    <w:rsid w:val="00B12F78"/>
    <w:rsid w:val="00B1357E"/>
    <w:rsid w:val="00B137AD"/>
    <w:rsid w:val="00B137BE"/>
    <w:rsid w:val="00B137D3"/>
    <w:rsid w:val="00B1388A"/>
    <w:rsid w:val="00B13930"/>
    <w:rsid w:val="00B13BE5"/>
    <w:rsid w:val="00B13BEC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2E02"/>
    <w:rsid w:val="00B233A9"/>
    <w:rsid w:val="00B239CC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0E5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66A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3EF6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49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789"/>
    <w:rsid w:val="00B5685D"/>
    <w:rsid w:val="00B57861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8C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0E6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E7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43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04A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3A1"/>
    <w:rsid w:val="00C057E0"/>
    <w:rsid w:val="00C05863"/>
    <w:rsid w:val="00C05C20"/>
    <w:rsid w:val="00C05E29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E69"/>
    <w:rsid w:val="00C15FFF"/>
    <w:rsid w:val="00C1662C"/>
    <w:rsid w:val="00C17039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399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D3A"/>
    <w:rsid w:val="00C25DB2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5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73C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4129"/>
    <w:rsid w:val="00C84332"/>
    <w:rsid w:val="00C8534D"/>
    <w:rsid w:val="00C85FA0"/>
    <w:rsid w:val="00C8624E"/>
    <w:rsid w:val="00C86379"/>
    <w:rsid w:val="00C864DB"/>
    <w:rsid w:val="00C87260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4D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934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3A1"/>
    <w:rsid w:val="00CA09AA"/>
    <w:rsid w:val="00CA0BAF"/>
    <w:rsid w:val="00CA0EAB"/>
    <w:rsid w:val="00CA114D"/>
    <w:rsid w:val="00CA1225"/>
    <w:rsid w:val="00CA18D2"/>
    <w:rsid w:val="00CA1F66"/>
    <w:rsid w:val="00CA2124"/>
    <w:rsid w:val="00CA2919"/>
    <w:rsid w:val="00CA2C56"/>
    <w:rsid w:val="00CA3072"/>
    <w:rsid w:val="00CA30DC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6B07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ED3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56"/>
    <w:rsid w:val="00CC1258"/>
    <w:rsid w:val="00CC15B0"/>
    <w:rsid w:val="00CC15B9"/>
    <w:rsid w:val="00CC15D9"/>
    <w:rsid w:val="00CC16A5"/>
    <w:rsid w:val="00CC172A"/>
    <w:rsid w:val="00CC1A18"/>
    <w:rsid w:val="00CC1C42"/>
    <w:rsid w:val="00CC1E3E"/>
    <w:rsid w:val="00CC1E40"/>
    <w:rsid w:val="00CC1F51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044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51A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A47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0D6"/>
    <w:rsid w:val="00D37C2D"/>
    <w:rsid w:val="00D37F22"/>
    <w:rsid w:val="00D404CE"/>
    <w:rsid w:val="00D40BE3"/>
    <w:rsid w:val="00D40E25"/>
    <w:rsid w:val="00D40E78"/>
    <w:rsid w:val="00D41009"/>
    <w:rsid w:val="00D41901"/>
    <w:rsid w:val="00D41BD2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3F20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2E1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2F9"/>
    <w:rsid w:val="00D83401"/>
    <w:rsid w:val="00D83A89"/>
    <w:rsid w:val="00D84268"/>
    <w:rsid w:val="00D846C5"/>
    <w:rsid w:val="00D84D27"/>
    <w:rsid w:val="00D8508D"/>
    <w:rsid w:val="00D8586C"/>
    <w:rsid w:val="00D85E2F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61A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52D"/>
    <w:rsid w:val="00DA3B43"/>
    <w:rsid w:val="00DA3BE7"/>
    <w:rsid w:val="00DA3F00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27D"/>
    <w:rsid w:val="00DA7A85"/>
    <w:rsid w:val="00DA7BC7"/>
    <w:rsid w:val="00DA7D4E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65C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56C"/>
    <w:rsid w:val="00DD360E"/>
    <w:rsid w:val="00DD3B4D"/>
    <w:rsid w:val="00DD3B9B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E17"/>
    <w:rsid w:val="00DF4F19"/>
    <w:rsid w:val="00DF5270"/>
    <w:rsid w:val="00DF576F"/>
    <w:rsid w:val="00DF5BE2"/>
    <w:rsid w:val="00DF6014"/>
    <w:rsid w:val="00DF6824"/>
    <w:rsid w:val="00DF6A78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164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536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EE"/>
    <w:rsid w:val="00E14845"/>
    <w:rsid w:val="00E14913"/>
    <w:rsid w:val="00E149FF"/>
    <w:rsid w:val="00E14F7D"/>
    <w:rsid w:val="00E150B1"/>
    <w:rsid w:val="00E15352"/>
    <w:rsid w:val="00E15468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62D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5E6B"/>
    <w:rsid w:val="00E6640D"/>
    <w:rsid w:val="00E666A3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5FB"/>
    <w:rsid w:val="00E847A2"/>
    <w:rsid w:val="00E84F87"/>
    <w:rsid w:val="00E850F7"/>
    <w:rsid w:val="00E85483"/>
    <w:rsid w:val="00E85796"/>
    <w:rsid w:val="00E859C4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0D6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16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4B7C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6C9"/>
    <w:rsid w:val="00F057AA"/>
    <w:rsid w:val="00F05EED"/>
    <w:rsid w:val="00F06D91"/>
    <w:rsid w:val="00F06F02"/>
    <w:rsid w:val="00F10437"/>
    <w:rsid w:val="00F10465"/>
    <w:rsid w:val="00F10864"/>
    <w:rsid w:val="00F108F5"/>
    <w:rsid w:val="00F10E17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416"/>
    <w:rsid w:val="00F14606"/>
    <w:rsid w:val="00F1476B"/>
    <w:rsid w:val="00F149F8"/>
    <w:rsid w:val="00F152EE"/>
    <w:rsid w:val="00F15860"/>
    <w:rsid w:val="00F16301"/>
    <w:rsid w:val="00F16BB1"/>
    <w:rsid w:val="00F17020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55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BF8"/>
    <w:rsid w:val="00F44DE1"/>
    <w:rsid w:val="00F465C1"/>
    <w:rsid w:val="00F4678D"/>
    <w:rsid w:val="00F467B0"/>
    <w:rsid w:val="00F46E40"/>
    <w:rsid w:val="00F46F8B"/>
    <w:rsid w:val="00F47132"/>
    <w:rsid w:val="00F47728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1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66A"/>
    <w:rsid w:val="00F669E3"/>
    <w:rsid w:val="00F67A85"/>
    <w:rsid w:val="00F67C47"/>
    <w:rsid w:val="00F67F10"/>
    <w:rsid w:val="00F70FF9"/>
    <w:rsid w:val="00F71026"/>
    <w:rsid w:val="00F71042"/>
    <w:rsid w:val="00F710A0"/>
    <w:rsid w:val="00F717D7"/>
    <w:rsid w:val="00F71976"/>
    <w:rsid w:val="00F71A99"/>
    <w:rsid w:val="00F71C4F"/>
    <w:rsid w:val="00F71F79"/>
    <w:rsid w:val="00F721A1"/>
    <w:rsid w:val="00F724E3"/>
    <w:rsid w:val="00F727AA"/>
    <w:rsid w:val="00F729CA"/>
    <w:rsid w:val="00F72B11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0E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C0"/>
    <w:rsid w:val="00FD552B"/>
    <w:rsid w:val="00FD5642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01E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53A"/>
    <w:rsid w:val="00FE761D"/>
    <w:rsid w:val="00FE76FA"/>
    <w:rsid w:val="00FE7752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066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741E6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3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2E6F89"/>
    <w:pPr>
      <w:numPr>
        <w:numId w:val="49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5DCECE-F5AD-472E-B918-C5DE80C65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1461</Words>
  <Characters>8333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9775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2018-02-17T00:27:00Z</dcterms:created>
  <dcterms:modified xsi:type="dcterms:W3CDTF">2018-02-17T00:27:00Z</dcterms:modified>
</cp:coreProperties>
</file>